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87F" w:rsidRDefault="00966CC5" w:rsidP="0056287F">
      <w:pPr>
        <w:spacing w:after="0" w:line="240" w:lineRule="auto"/>
        <w:jc w:val="center"/>
        <w:rPr>
          <w:rFonts w:eastAsiaTheme="minorHAnsi"/>
          <w:b/>
          <w:sz w:val="28"/>
        </w:rPr>
      </w:pPr>
      <w:bookmarkStart w:id="0" w:name="_GoBack"/>
      <w:bookmarkEnd w:id="0"/>
      <w:r>
        <w:rPr>
          <w:rFonts w:eastAsiaTheme="minorHAnsi"/>
          <w:b/>
          <w:sz w:val="28"/>
        </w:rPr>
        <w:t>Northamptonshire</w:t>
      </w:r>
      <w:r w:rsidR="00C64805">
        <w:rPr>
          <w:rFonts w:eastAsiaTheme="minorHAnsi"/>
          <w:b/>
          <w:sz w:val="28"/>
        </w:rPr>
        <w:t xml:space="preserve"> ESI Funds</w:t>
      </w:r>
      <w:r w:rsidR="0056287F" w:rsidRPr="0056287F">
        <w:rPr>
          <w:rFonts w:eastAsiaTheme="minorHAnsi"/>
          <w:b/>
          <w:sz w:val="28"/>
        </w:rPr>
        <w:t xml:space="preserve"> Sub-Committee</w:t>
      </w:r>
    </w:p>
    <w:p w:rsidR="0066033B" w:rsidRDefault="0066033B" w:rsidP="0056287F">
      <w:pPr>
        <w:spacing w:after="0" w:line="240" w:lineRule="auto"/>
        <w:jc w:val="center"/>
        <w:rPr>
          <w:rFonts w:eastAsiaTheme="minorHAnsi"/>
          <w:b/>
          <w:sz w:val="28"/>
        </w:rPr>
      </w:pPr>
    </w:p>
    <w:p w:rsidR="0056287F" w:rsidRDefault="0056287F" w:rsidP="0056287F">
      <w:pPr>
        <w:spacing w:after="0" w:line="240" w:lineRule="auto"/>
        <w:jc w:val="center"/>
        <w:rPr>
          <w:rFonts w:eastAsiaTheme="minorHAnsi"/>
          <w:b/>
          <w:sz w:val="28"/>
        </w:rPr>
      </w:pPr>
      <w:r>
        <w:rPr>
          <w:rFonts w:eastAsiaTheme="minorHAnsi"/>
          <w:b/>
          <w:sz w:val="28"/>
        </w:rPr>
        <w:t>Minutes of</w:t>
      </w:r>
      <w:r w:rsidRPr="0056287F">
        <w:rPr>
          <w:rFonts w:eastAsiaTheme="minorHAnsi"/>
          <w:b/>
          <w:sz w:val="28"/>
        </w:rPr>
        <w:t xml:space="preserve"> </w:t>
      </w:r>
      <w:r w:rsidR="009639C7">
        <w:rPr>
          <w:rFonts w:eastAsiaTheme="minorHAnsi"/>
          <w:b/>
          <w:sz w:val="28"/>
        </w:rPr>
        <w:t xml:space="preserve">interim </w:t>
      </w:r>
      <w:r>
        <w:rPr>
          <w:rFonts w:eastAsiaTheme="minorHAnsi"/>
          <w:b/>
          <w:sz w:val="28"/>
        </w:rPr>
        <w:t xml:space="preserve">meeting held </w:t>
      </w:r>
      <w:r w:rsidR="00966CC5">
        <w:rPr>
          <w:rFonts w:eastAsiaTheme="minorHAnsi"/>
          <w:b/>
          <w:sz w:val="28"/>
        </w:rPr>
        <w:t>10</w:t>
      </w:r>
      <w:r w:rsidR="00966CC5" w:rsidRPr="00966CC5">
        <w:rPr>
          <w:rFonts w:eastAsiaTheme="minorHAnsi"/>
          <w:b/>
          <w:sz w:val="28"/>
          <w:vertAlign w:val="superscript"/>
        </w:rPr>
        <w:t>th</w:t>
      </w:r>
      <w:r w:rsidR="00966CC5">
        <w:rPr>
          <w:rFonts w:eastAsiaTheme="minorHAnsi"/>
          <w:b/>
          <w:sz w:val="28"/>
        </w:rPr>
        <w:t xml:space="preserve"> May 2016</w:t>
      </w:r>
    </w:p>
    <w:p w:rsidR="00460E01" w:rsidRDefault="005D4E46" w:rsidP="0056287F">
      <w:pPr>
        <w:spacing w:after="0" w:line="240" w:lineRule="auto"/>
        <w:jc w:val="center"/>
        <w:rPr>
          <w:rFonts w:eastAsiaTheme="minorHAnsi"/>
          <w:b/>
          <w:sz w:val="28"/>
        </w:rPr>
      </w:pPr>
      <w:r>
        <w:rPr>
          <w:rFonts w:eastAsiaTheme="minorHAnsi"/>
          <w:b/>
          <w:sz w:val="28"/>
        </w:rPr>
        <w:t xml:space="preserve">Enterprise House, </w:t>
      </w:r>
      <w:r w:rsidR="00966CC5">
        <w:rPr>
          <w:rFonts w:eastAsiaTheme="minorHAnsi"/>
          <w:b/>
          <w:sz w:val="28"/>
        </w:rPr>
        <w:t>30 Billing Road, Northampton, NN1 5DQ</w:t>
      </w:r>
    </w:p>
    <w:p w:rsidR="0056287F" w:rsidRPr="0056287F" w:rsidRDefault="0056287F" w:rsidP="0056287F">
      <w:pPr>
        <w:spacing w:after="0" w:line="240" w:lineRule="auto"/>
        <w:rPr>
          <w:rFonts w:eastAsiaTheme="minorHAnsi"/>
        </w:rPr>
      </w:pPr>
    </w:p>
    <w:p w:rsidR="0056287F" w:rsidRPr="0056287F" w:rsidRDefault="0056287F" w:rsidP="0056287F">
      <w:pPr>
        <w:spacing w:after="0" w:line="240" w:lineRule="auto"/>
        <w:rPr>
          <w:rFonts w:eastAsiaTheme="minorHAnsi"/>
        </w:rPr>
      </w:pPr>
    </w:p>
    <w:tbl>
      <w:tblPr>
        <w:tblStyle w:val="TableGrid1"/>
        <w:tblW w:w="0" w:type="auto"/>
        <w:jc w:val="center"/>
        <w:tblLook w:val="04A0" w:firstRow="1" w:lastRow="0" w:firstColumn="1" w:lastColumn="0" w:noHBand="0" w:noVBand="1"/>
      </w:tblPr>
      <w:tblGrid>
        <w:gridCol w:w="9242"/>
      </w:tblGrid>
      <w:tr w:rsidR="0056287F" w:rsidRPr="0056287F" w:rsidTr="009639C7">
        <w:trPr>
          <w:jc w:val="center"/>
        </w:trPr>
        <w:tc>
          <w:tcPr>
            <w:tcW w:w="9242" w:type="dxa"/>
          </w:tcPr>
          <w:p w:rsidR="0056287F" w:rsidRPr="0056287F" w:rsidRDefault="0056287F" w:rsidP="0056287F">
            <w:pPr>
              <w:spacing w:after="0" w:line="240" w:lineRule="auto"/>
              <w:rPr>
                <w:b/>
              </w:rPr>
            </w:pPr>
            <w:r w:rsidRPr="0056287F">
              <w:rPr>
                <w:b/>
              </w:rPr>
              <w:t>Agenda:</w:t>
            </w:r>
          </w:p>
          <w:p w:rsidR="0056287F" w:rsidRPr="0056287F" w:rsidRDefault="0056287F" w:rsidP="0056287F">
            <w:pPr>
              <w:spacing w:after="0" w:line="240" w:lineRule="auto"/>
            </w:pPr>
          </w:p>
          <w:p w:rsidR="0056287F" w:rsidRPr="0056287F" w:rsidRDefault="0056287F" w:rsidP="0056287F">
            <w:pPr>
              <w:spacing w:after="0" w:line="240" w:lineRule="auto"/>
            </w:pPr>
            <w:r w:rsidRPr="0056287F">
              <w:t>1.</w:t>
            </w:r>
            <w:r w:rsidRPr="0056287F">
              <w:tab/>
              <w:t>Welcome and introduction</w:t>
            </w:r>
          </w:p>
          <w:p w:rsidR="00966CC5" w:rsidRDefault="0056287F" w:rsidP="0056287F">
            <w:pPr>
              <w:spacing w:after="0" w:line="240" w:lineRule="auto"/>
            </w:pPr>
            <w:r w:rsidRPr="0056287F">
              <w:t>2.</w:t>
            </w:r>
            <w:r w:rsidRPr="0056287F">
              <w:tab/>
            </w:r>
            <w:r w:rsidR="00966CC5">
              <w:t>ERDF PA2 Outline Application – USE ICT</w:t>
            </w:r>
          </w:p>
          <w:p w:rsidR="00966CC5" w:rsidRPr="0056287F" w:rsidRDefault="00966CC5" w:rsidP="0056287F">
            <w:pPr>
              <w:spacing w:after="0" w:line="240" w:lineRule="auto"/>
            </w:pPr>
            <w:r>
              <w:t>3.        ERDF PA3 Full Application – Ready2Grow</w:t>
            </w:r>
          </w:p>
          <w:p w:rsidR="0056287F" w:rsidRPr="0056287F" w:rsidRDefault="00966CC5" w:rsidP="00966CC5">
            <w:pPr>
              <w:spacing w:after="0" w:line="240" w:lineRule="auto"/>
            </w:pPr>
            <w:r>
              <w:t>4</w:t>
            </w:r>
            <w:r w:rsidR="0056287F" w:rsidRPr="0056287F">
              <w:t>.</w:t>
            </w:r>
            <w:r w:rsidR="000F4B3C">
              <w:tab/>
            </w:r>
            <w:r>
              <w:t>Date and time of next meeting</w:t>
            </w:r>
          </w:p>
          <w:p w:rsidR="0056287F" w:rsidRPr="0056287F" w:rsidRDefault="0056287F" w:rsidP="0056287F">
            <w:pPr>
              <w:spacing w:after="0" w:line="240" w:lineRule="auto"/>
            </w:pPr>
          </w:p>
        </w:tc>
      </w:tr>
    </w:tbl>
    <w:p w:rsidR="0056287F" w:rsidRPr="0056287F" w:rsidRDefault="0056287F" w:rsidP="0056287F">
      <w:pPr>
        <w:spacing w:after="0" w:line="240" w:lineRule="auto"/>
        <w:jc w:val="both"/>
        <w:rPr>
          <w:rFonts w:eastAsiaTheme="minorHAnsi"/>
          <w:b/>
          <w:u w:val="single"/>
        </w:rPr>
      </w:pPr>
    </w:p>
    <w:p w:rsidR="0056287F" w:rsidRPr="00B80ED9" w:rsidRDefault="0056287F" w:rsidP="00521763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eastAsiaTheme="minorHAnsi"/>
          <w:b/>
        </w:rPr>
      </w:pPr>
      <w:r w:rsidRPr="00B80ED9">
        <w:rPr>
          <w:rFonts w:eastAsiaTheme="minorHAnsi"/>
          <w:b/>
        </w:rPr>
        <w:t>W</w:t>
      </w:r>
      <w:r w:rsidR="0066033B" w:rsidRPr="00B80ED9">
        <w:rPr>
          <w:rFonts w:eastAsiaTheme="minorHAnsi"/>
          <w:b/>
        </w:rPr>
        <w:t>elcome and introduction</w:t>
      </w:r>
    </w:p>
    <w:p w:rsidR="00521763" w:rsidRDefault="00521763" w:rsidP="00521763">
      <w:pPr>
        <w:spacing w:after="0" w:line="240" w:lineRule="auto"/>
        <w:jc w:val="both"/>
        <w:rPr>
          <w:rFonts w:eastAsiaTheme="minorHAnsi"/>
          <w:b/>
          <w:u w:val="single"/>
        </w:rPr>
      </w:pPr>
    </w:p>
    <w:p w:rsidR="003944B4" w:rsidRDefault="009639C7" w:rsidP="003944B4">
      <w:pPr>
        <w:pStyle w:val="ListParagraph"/>
        <w:numPr>
          <w:ilvl w:val="1"/>
          <w:numId w:val="21"/>
        </w:numPr>
        <w:spacing w:after="0" w:line="240" w:lineRule="auto"/>
        <w:jc w:val="both"/>
        <w:rPr>
          <w:rFonts w:eastAsiaTheme="minorHAnsi"/>
        </w:rPr>
      </w:pPr>
      <w:r>
        <w:rPr>
          <w:rFonts w:eastAsiaTheme="minorHAnsi"/>
          <w:b/>
        </w:rPr>
        <w:t xml:space="preserve">The Deputy Chair, </w:t>
      </w:r>
      <w:r w:rsidR="00966CC5" w:rsidRPr="004D7A9C">
        <w:rPr>
          <w:rFonts w:eastAsiaTheme="minorHAnsi"/>
          <w:b/>
        </w:rPr>
        <w:t>M</w:t>
      </w:r>
      <w:r w:rsidR="00FF10A3">
        <w:rPr>
          <w:rFonts w:eastAsiaTheme="minorHAnsi"/>
          <w:b/>
        </w:rPr>
        <w:t xml:space="preserve">elanie </w:t>
      </w:r>
      <w:r w:rsidR="00966CC5" w:rsidRPr="004D7A9C">
        <w:rPr>
          <w:rFonts w:eastAsiaTheme="minorHAnsi"/>
          <w:b/>
        </w:rPr>
        <w:t>C</w:t>
      </w:r>
      <w:r w:rsidR="00FF10A3">
        <w:rPr>
          <w:rFonts w:eastAsiaTheme="minorHAnsi"/>
          <w:b/>
        </w:rPr>
        <w:t>runkhorn</w:t>
      </w:r>
      <w:r>
        <w:rPr>
          <w:rFonts w:eastAsiaTheme="minorHAnsi"/>
          <w:b/>
        </w:rPr>
        <w:t xml:space="preserve"> (MC)</w:t>
      </w:r>
      <w:r w:rsidR="00966CC5" w:rsidRPr="00966CC5">
        <w:rPr>
          <w:rFonts w:eastAsiaTheme="minorHAnsi"/>
        </w:rPr>
        <w:t xml:space="preserve"> welcomed </w:t>
      </w:r>
      <w:r w:rsidR="003944B4">
        <w:rPr>
          <w:rFonts w:eastAsiaTheme="minorHAnsi"/>
        </w:rPr>
        <w:t>members</w:t>
      </w:r>
      <w:r w:rsidR="00966CC5" w:rsidRPr="00966CC5">
        <w:rPr>
          <w:rFonts w:eastAsiaTheme="minorHAnsi"/>
        </w:rPr>
        <w:t xml:space="preserve"> to the meeting and apo</w:t>
      </w:r>
      <w:r w:rsidR="003944B4">
        <w:rPr>
          <w:rFonts w:eastAsiaTheme="minorHAnsi"/>
        </w:rPr>
        <w:t xml:space="preserve">logies were noted. </w:t>
      </w:r>
    </w:p>
    <w:p w:rsidR="003944B4" w:rsidRPr="003944B4" w:rsidRDefault="003944B4" w:rsidP="003944B4">
      <w:pPr>
        <w:spacing w:after="0" w:line="240" w:lineRule="auto"/>
        <w:ind w:left="360"/>
        <w:jc w:val="both"/>
        <w:rPr>
          <w:rFonts w:eastAsiaTheme="minorHAnsi"/>
        </w:rPr>
      </w:pPr>
    </w:p>
    <w:p w:rsidR="003944B4" w:rsidRPr="003944B4" w:rsidRDefault="003944B4" w:rsidP="003944B4">
      <w:pPr>
        <w:pStyle w:val="ListParagraph"/>
        <w:numPr>
          <w:ilvl w:val="1"/>
          <w:numId w:val="21"/>
        </w:numPr>
        <w:spacing w:after="0" w:line="240" w:lineRule="auto"/>
        <w:jc w:val="both"/>
        <w:rPr>
          <w:rFonts w:eastAsiaTheme="minorHAnsi"/>
        </w:rPr>
      </w:pPr>
      <w:r w:rsidRPr="004D7A9C">
        <w:rPr>
          <w:rFonts w:eastAsiaTheme="minorHAnsi"/>
          <w:b/>
        </w:rPr>
        <w:t>MC</w:t>
      </w:r>
      <w:r w:rsidR="009639C7">
        <w:rPr>
          <w:rFonts w:eastAsiaTheme="minorHAnsi"/>
        </w:rPr>
        <w:t xml:space="preserve"> explained that this wa</w:t>
      </w:r>
      <w:r>
        <w:rPr>
          <w:rFonts w:eastAsiaTheme="minorHAnsi"/>
        </w:rPr>
        <w:t xml:space="preserve">s an interim meeting to allow members to </w:t>
      </w:r>
      <w:r w:rsidR="009639C7">
        <w:rPr>
          <w:rFonts w:eastAsiaTheme="minorHAnsi"/>
        </w:rPr>
        <w:t>consider and provide verbal comment</w:t>
      </w:r>
      <w:r>
        <w:rPr>
          <w:rFonts w:eastAsiaTheme="minorHAnsi"/>
        </w:rPr>
        <w:t xml:space="preserve"> </w:t>
      </w:r>
      <w:r w:rsidR="009639C7">
        <w:rPr>
          <w:rFonts w:eastAsiaTheme="minorHAnsi"/>
        </w:rPr>
        <w:t xml:space="preserve">for </w:t>
      </w:r>
      <w:r>
        <w:rPr>
          <w:rFonts w:eastAsiaTheme="minorHAnsi"/>
        </w:rPr>
        <w:t xml:space="preserve">two </w:t>
      </w:r>
      <w:r w:rsidR="004D7A9C">
        <w:rPr>
          <w:rFonts w:eastAsiaTheme="minorHAnsi"/>
        </w:rPr>
        <w:t xml:space="preserve">ERDF </w:t>
      </w:r>
      <w:r>
        <w:rPr>
          <w:rFonts w:eastAsiaTheme="minorHAnsi"/>
        </w:rPr>
        <w:t>projects only.</w:t>
      </w:r>
    </w:p>
    <w:p w:rsidR="00966CC5" w:rsidRDefault="00966CC5" w:rsidP="00966CC5">
      <w:pPr>
        <w:spacing w:after="0" w:line="240" w:lineRule="auto"/>
        <w:jc w:val="both"/>
        <w:rPr>
          <w:rFonts w:eastAsiaTheme="minorHAnsi"/>
        </w:rPr>
      </w:pPr>
    </w:p>
    <w:p w:rsidR="00966CC5" w:rsidRPr="003944B4" w:rsidRDefault="00966CC5" w:rsidP="003944B4">
      <w:pPr>
        <w:pStyle w:val="ListParagraph"/>
        <w:numPr>
          <w:ilvl w:val="1"/>
          <w:numId w:val="21"/>
        </w:numPr>
        <w:spacing w:after="0" w:line="240" w:lineRule="auto"/>
        <w:jc w:val="both"/>
        <w:rPr>
          <w:rFonts w:eastAsiaTheme="minorHAnsi"/>
        </w:rPr>
      </w:pPr>
      <w:r w:rsidRPr="004D7A9C">
        <w:rPr>
          <w:rFonts w:eastAsiaTheme="minorHAnsi"/>
          <w:b/>
        </w:rPr>
        <w:t>S</w:t>
      </w:r>
      <w:r w:rsidR="009639C7">
        <w:rPr>
          <w:rFonts w:eastAsiaTheme="minorHAnsi"/>
          <w:b/>
        </w:rPr>
        <w:t xml:space="preserve">arah </w:t>
      </w:r>
      <w:r w:rsidRPr="004D7A9C">
        <w:rPr>
          <w:rFonts w:eastAsiaTheme="minorHAnsi"/>
          <w:b/>
        </w:rPr>
        <w:t>E</w:t>
      </w:r>
      <w:r w:rsidR="009639C7">
        <w:rPr>
          <w:rFonts w:eastAsiaTheme="minorHAnsi"/>
          <w:b/>
        </w:rPr>
        <w:t xml:space="preserve">llwood (SE) </w:t>
      </w:r>
      <w:r w:rsidRPr="003944B4">
        <w:rPr>
          <w:rFonts w:eastAsiaTheme="minorHAnsi"/>
        </w:rPr>
        <w:t xml:space="preserve">asked that the </w:t>
      </w:r>
      <w:r w:rsidR="003944B4" w:rsidRPr="003944B4">
        <w:rPr>
          <w:rFonts w:eastAsiaTheme="minorHAnsi"/>
        </w:rPr>
        <w:t xml:space="preserve">members’ </w:t>
      </w:r>
      <w:r w:rsidRPr="003944B4">
        <w:rPr>
          <w:rFonts w:eastAsiaTheme="minorHAnsi"/>
        </w:rPr>
        <w:t xml:space="preserve">distribution list </w:t>
      </w:r>
      <w:r w:rsidR="00873719">
        <w:rPr>
          <w:rFonts w:eastAsiaTheme="minorHAnsi"/>
        </w:rPr>
        <w:t>be</w:t>
      </w:r>
      <w:r w:rsidRPr="003944B4">
        <w:rPr>
          <w:rFonts w:eastAsiaTheme="minorHAnsi"/>
        </w:rPr>
        <w:t xml:space="preserve"> reviewed for accuracy</w:t>
      </w:r>
      <w:r w:rsidR="003944B4" w:rsidRPr="003944B4">
        <w:rPr>
          <w:rFonts w:eastAsiaTheme="minorHAnsi"/>
        </w:rPr>
        <w:t xml:space="preserve"> as she did not receive all papers in advance of the meeting.</w:t>
      </w:r>
    </w:p>
    <w:p w:rsidR="00966CC5" w:rsidRDefault="00966CC5" w:rsidP="00966CC5">
      <w:pPr>
        <w:spacing w:after="0" w:line="240" w:lineRule="auto"/>
        <w:ind w:firstLine="360"/>
        <w:jc w:val="both"/>
        <w:rPr>
          <w:rFonts w:eastAsiaTheme="minorHAnsi"/>
        </w:rPr>
      </w:pPr>
    </w:p>
    <w:p w:rsidR="00966CC5" w:rsidRDefault="00966CC5" w:rsidP="004D7A9C">
      <w:pPr>
        <w:spacing w:after="0" w:line="240" w:lineRule="auto"/>
        <w:ind w:firstLine="360"/>
        <w:jc w:val="both"/>
        <w:rPr>
          <w:rFonts w:eastAsiaTheme="minorHAnsi"/>
          <w:b/>
        </w:rPr>
      </w:pPr>
      <w:r w:rsidRPr="00966CC5">
        <w:rPr>
          <w:rFonts w:eastAsiaTheme="minorHAnsi"/>
          <w:b/>
        </w:rPr>
        <w:t xml:space="preserve">Action 1: </w:t>
      </w:r>
      <w:r w:rsidR="004D7A9C">
        <w:rPr>
          <w:rFonts w:eastAsiaTheme="minorHAnsi"/>
          <w:b/>
        </w:rPr>
        <w:t xml:space="preserve">Secretariat </w:t>
      </w:r>
      <w:r w:rsidRPr="00966CC5">
        <w:rPr>
          <w:rFonts w:eastAsiaTheme="minorHAnsi"/>
          <w:b/>
        </w:rPr>
        <w:t xml:space="preserve">to check that the </w:t>
      </w:r>
      <w:r w:rsidR="003944B4">
        <w:rPr>
          <w:rFonts w:eastAsiaTheme="minorHAnsi"/>
          <w:b/>
        </w:rPr>
        <w:t xml:space="preserve">members’ </w:t>
      </w:r>
      <w:r w:rsidRPr="00966CC5">
        <w:rPr>
          <w:rFonts w:eastAsiaTheme="minorHAnsi"/>
          <w:b/>
        </w:rPr>
        <w:t>distribution list is up-to-date</w:t>
      </w:r>
      <w:r w:rsidR="009639C7">
        <w:rPr>
          <w:rFonts w:eastAsiaTheme="minorHAnsi"/>
          <w:b/>
        </w:rPr>
        <w:t>.</w:t>
      </w:r>
    </w:p>
    <w:p w:rsidR="004D7A9C" w:rsidRPr="004D7A9C" w:rsidRDefault="004D7A9C" w:rsidP="004D7A9C">
      <w:pPr>
        <w:spacing w:after="0" w:line="240" w:lineRule="auto"/>
        <w:ind w:firstLine="360"/>
        <w:jc w:val="both"/>
        <w:rPr>
          <w:rFonts w:eastAsiaTheme="minorHAnsi"/>
          <w:b/>
        </w:rPr>
      </w:pPr>
    </w:p>
    <w:p w:rsidR="0056287F" w:rsidRPr="004D7A9C" w:rsidRDefault="004D7A9C" w:rsidP="00966CC5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eastAsiaTheme="minorHAnsi"/>
          <w:b/>
          <w:u w:val="single"/>
        </w:rPr>
      </w:pPr>
      <w:r w:rsidRPr="004D7A9C">
        <w:rPr>
          <w:b/>
        </w:rPr>
        <w:t>ERDF PA2 Outline Application – USE ICT</w:t>
      </w:r>
    </w:p>
    <w:p w:rsidR="004D7A9C" w:rsidRPr="00966CC5" w:rsidRDefault="004D7A9C" w:rsidP="004D7A9C">
      <w:pPr>
        <w:pStyle w:val="ListParagraph"/>
        <w:spacing w:after="0" w:line="240" w:lineRule="auto"/>
        <w:ind w:left="360"/>
        <w:jc w:val="both"/>
        <w:rPr>
          <w:rFonts w:eastAsiaTheme="minorHAnsi"/>
          <w:b/>
          <w:u w:val="single"/>
        </w:rPr>
      </w:pPr>
    </w:p>
    <w:p w:rsidR="00521763" w:rsidRDefault="004D7A9C" w:rsidP="00521763">
      <w:pPr>
        <w:pStyle w:val="ListParagraph"/>
        <w:numPr>
          <w:ilvl w:val="1"/>
          <w:numId w:val="18"/>
        </w:numPr>
        <w:spacing w:after="0" w:line="240" w:lineRule="auto"/>
        <w:jc w:val="both"/>
        <w:rPr>
          <w:rFonts w:eastAsiaTheme="minorHAnsi"/>
        </w:rPr>
      </w:pPr>
      <w:r>
        <w:rPr>
          <w:rFonts w:eastAsiaTheme="minorHAnsi"/>
        </w:rPr>
        <w:t xml:space="preserve"> </w:t>
      </w:r>
      <w:r w:rsidRPr="00BB5064">
        <w:rPr>
          <w:rFonts w:eastAsiaTheme="minorHAnsi"/>
        </w:rPr>
        <w:t xml:space="preserve">Declarations of Interests </w:t>
      </w:r>
      <w:r>
        <w:rPr>
          <w:rFonts w:eastAsiaTheme="minorHAnsi"/>
        </w:rPr>
        <w:t xml:space="preserve">recorded </w:t>
      </w:r>
      <w:r w:rsidRPr="00BB5064">
        <w:rPr>
          <w:rFonts w:eastAsiaTheme="minorHAnsi"/>
        </w:rPr>
        <w:t>for</w:t>
      </w:r>
      <w:r>
        <w:rPr>
          <w:rFonts w:eastAsiaTheme="minorHAnsi"/>
        </w:rPr>
        <w:t xml:space="preserve"> </w:t>
      </w:r>
      <w:r w:rsidR="00571559" w:rsidRPr="00571559">
        <w:rPr>
          <w:rFonts w:eastAsiaTheme="minorHAnsi"/>
          <w:b/>
        </w:rPr>
        <w:t>Karen L</w:t>
      </w:r>
      <w:r w:rsidR="009639C7">
        <w:rPr>
          <w:rFonts w:eastAsiaTheme="minorHAnsi"/>
          <w:b/>
        </w:rPr>
        <w:t>ewis, Simon Denn</w:t>
      </w:r>
      <w:r w:rsidR="009639C7" w:rsidRPr="00571559">
        <w:rPr>
          <w:rFonts w:eastAsiaTheme="minorHAnsi"/>
          <w:b/>
        </w:rPr>
        <w:t>y</w:t>
      </w:r>
      <w:r w:rsidR="009639C7">
        <w:rPr>
          <w:rFonts w:eastAsiaTheme="minorHAnsi"/>
          <w:b/>
        </w:rPr>
        <w:t xml:space="preserve">, Sarah Ellwood, </w:t>
      </w:r>
      <w:r w:rsidR="00571559" w:rsidRPr="00571559">
        <w:rPr>
          <w:rFonts w:eastAsiaTheme="minorHAnsi"/>
          <w:b/>
        </w:rPr>
        <w:t>and Helen Miller</w:t>
      </w:r>
      <w:r w:rsidR="009639C7">
        <w:rPr>
          <w:rFonts w:eastAsiaTheme="minorHAnsi"/>
          <w:b/>
        </w:rPr>
        <w:t>.</w:t>
      </w:r>
    </w:p>
    <w:p w:rsidR="004D7A9C" w:rsidRDefault="004D7A9C" w:rsidP="004D7A9C">
      <w:pPr>
        <w:pStyle w:val="ListParagraph"/>
        <w:spacing w:after="0" w:line="240" w:lineRule="auto"/>
        <w:ind w:left="792"/>
        <w:jc w:val="both"/>
        <w:rPr>
          <w:rFonts w:eastAsiaTheme="minorHAnsi"/>
        </w:rPr>
      </w:pPr>
    </w:p>
    <w:p w:rsidR="00571559" w:rsidRDefault="00571559" w:rsidP="00571559">
      <w:pPr>
        <w:pStyle w:val="ListParagraph"/>
        <w:numPr>
          <w:ilvl w:val="1"/>
          <w:numId w:val="18"/>
        </w:numPr>
        <w:spacing w:after="0" w:line="240" w:lineRule="auto"/>
        <w:jc w:val="both"/>
        <w:rPr>
          <w:rFonts w:eastAsiaTheme="minorHAnsi"/>
        </w:rPr>
      </w:pPr>
      <w:r w:rsidRPr="00571559">
        <w:rPr>
          <w:rFonts w:eastAsiaTheme="minorHAnsi"/>
        </w:rPr>
        <w:t xml:space="preserve"> </w:t>
      </w:r>
      <w:r w:rsidRPr="00571559">
        <w:rPr>
          <w:rFonts w:eastAsiaTheme="minorHAnsi"/>
          <w:b/>
        </w:rPr>
        <w:t>MC</w:t>
      </w:r>
      <w:r w:rsidRPr="00571559">
        <w:rPr>
          <w:rFonts w:eastAsiaTheme="minorHAnsi"/>
        </w:rPr>
        <w:t xml:space="preserve"> gave an overview of USE ICT as per the written paper</w:t>
      </w:r>
      <w:r w:rsidR="004E3C25">
        <w:rPr>
          <w:rFonts w:eastAsiaTheme="minorHAnsi"/>
        </w:rPr>
        <w:t xml:space="preserve"> and </w:t>
      </w:r>
      <w:r w:rsidRPr="00571559">
        <w:rPr>
          <w:rFonts w:eastAsiaTheme="minorHAnsi"/>
        </w:rPr>
        <w:t xml:space="preserve">invited members to comment </w:t>
      </w:r>
      <w:r w:rsidR="004E3C25">
        <w:rPr>
          <w:rFonts w:eastAsiaTheme="minorHAnsi"/>
        </w:rPr>
        <w:t xml:space="preserve">on its </w:t>
      </w:r>
      <w:r w:rsidR="009639C7">
        <w:rPr>
          <w:rFonts w:eastAsiaTheme="minorHAnsi"/>
        </w:rPr>
        <w:t xml:space="preserve">local </w:t>
      </w:r>
      <w:r w:rsidR="004E3C25">
        <w:rPr>
          <w:rFonts w:eastAsiaTheme="minorHAnsi"/>
        </w:rPr>
        <w:t>strategic fit.</w:t>
      </w:r>
    </w:p>
    <w:p w:rsidR="004E3C25" w:rsidRPr="004E3C25" w:rsidRDefault="004E3C25" w:rsidP="004E3C25">
      <w:pPr>
        <w:pStyle w:val="ListParagraph"/>
        <w:rPr>
          <w:rFonts w:eastAsiaTheme="minorHAnsi"/>
        </w:rPr>
      </w:pPr>
    </w:p>
    <w:p w:rsidR="00AF74E6" w:rsidRPr="00FF10A3" w:rsidRDefault="004C4FFE" w:rsidP="00AF74E6">
      <w:pPr>
        <w:pStyle w:val="ListParagraph"/>
        <w:numPr>
          <w:ilvl w:val="1"/>
          <w:numId w:val="18"/>
        </w:numPr>
        <w:spacing w:after="0" w:line="240" w:lineRule="auto"/>
        <w:jc w:val="both"/>
        <w:rPr>
          <w:rFonts w:eastAsiaTheme="minorHAnsi"/>
        </w:rPr>
      </w:pPr>
      <w:r w:rsidRPr="00FF10A3">
        <w:rPr>
          <w:rFonts w:eastAsiaTheme="minorHAnsi"/>
        </w:rPr>
        <w:t xml:space="preserve"> </w:t>
      </w:r>
      <w:r w:rsidRPr="00FF10A3">
        <w:rPr>
          <w:rFonts w:eastAsiaTheme="minorHAnsi"/>
          <w:b/>
        </w:rPr>
        <w:t>MC</w:t>
      </w:r>
      <w:r w:rsidR="00977EE8">
        <w:rPr>
          <w:rFonts w:eastAsiaTheme="minorHAnsi"/>
        </w:rPr>
        <w:t xml:space="preserve"> shared comments</w:t>
      </w:r>
      <w:r w:rsidR="009639C7">
        <w:rPr>
          <w:rFonts w:eastAsiaTheme="minorHAnsi"/>
        </w:rPr>
        <w:t xml:space="preserve"> received in advance of the meeting</w:t>
      </w:r>
      <w:r w:rsidR="00977EE8">
        <w:rPr>
          <w:rFonts w:eastAsiaTheme="minorHAnsi"/>
        </w:rPr>
        <w:t xml:space="preserve"> </w:t>
      </w:r>
      <w:r w:rsidRPr="00FF10A3">
        <w:rPr>
          <w:rFonts w:eastAsiaTheme="minorHAnsi"/>
        </w:rPr>
        <w:t xml:space="preserve">from </w:t>
      </w:r>
      <w:r w:rsidRPr="00FF10A3">
        <w:rPr>
          <w:rFonts w:eastAsiaTheme="minorHAnsi"/>
          <w:b/>
        </w:rPr>
        <w:t>H</w:t>
      </w:r>
      <w:r w:rsidR="009639C7">
        <w:rPr>
          <w:rFonts w:eastAsiaTheme="minorHAnsi"/>
          <w:b/>
        </w:rPr>
        <w:t xml:space="preserve">eather </w:t>
      </w:r>
      <w:r w:rsidRPr="00FF10A3">
        <w:rPr>
          <w:rFonts w:eastAsiaTheme="minorHAnsi"/>
          <w:b/>
        </w:rPr>
        <w:t>P</w:t>
      </w:r>
      <w:r w:rsidR="009639C7">
        <w:rPr>
          <w:rFonts w:eastAsiaTheme="minorHAnsi"/>
          <w:b/>
        </w:rPr>
        <w:t>ayne (HP)</w:t>
      </w:r>
      <w:r w:rsidRPr="00FF10A3">
        <w:rPr>
          <w:rFonts w:eastAsiaTheme="minorHAnsi"/>
        </w:rPr>
        <w:t xml:space="preserve"> and </w:t>
      </w:r>
      <w:r w:rsidRPr="00FF10A3">
        <w:rPr>
          <w:rFonts w:eastAsiaTheme="minorHAnsi"/>
          <w:b/>
        </w:rPr>
        <w:t>E</w:t>
      </w:r>
      <w:r w:rsidR="009639C7">
        <w:rPr>
          <w:rFonts w:eastAsiaTheme="minorHAnsi"/>
          <w:b/>
        </w:rPr>
        <w:t xml:space="preserve">mma </w:t>
      </w:r>
      <w:r w:rsidRPr="00FF10A3">
        <w:rPr>
          <w:rFonts w:eastAsiaTheme="minorHAnsi"/>
          <w:b/>
        </w:rPr>
        <w:t>P</w:t>
      </w:r>
      <w:r w:rsidR="009639C7">
        <w:rPr>
          <w:rFonts w:eastAsiaTheme="minorHAnsi"/>
          <w:b/>
        </w:rPr>
        <w:t>owlett (EP)</w:t>
      </w:r>
      <w:r w:rsidRPr="00FF10A3">
        <w:rPr>
          <w:rFonts w:eastAsiaTheme="minorHAnsi"/>
        </w:rPr>
        <w:t>.</w:t>
      </w:r>
      <w:r w:rsidR="00FF10A3" w:rsidRPr="00FF10A3">
        <w:rPr>
          <w:rFonts w:eastAsiaTheme="minorHAnsi"/>
        </w:rPr>
        <w:t xml:space="preserve"> </w:t>
      </w:r>
      <w:r w:rsidR="00063951" w:rsidRPr="00FF10A3">
        <w:rPr>
          <w:rFonts w:eastAsiaTheme="minorHAnsi"/>
          <w:b/>
        </w:rPr>
        <w:t xml:space="preserve">HP </w:t>
      </w:r>
      <w:r w:rsidR="000D6B88" w:rsidRPr="00FF10A3">
        <w:rPr>
          <w:rFonts w:eastAsiaTheme="minorHAnsi"/>
        </w:rPr>
        <w:t xml:space="preserve">raised </w:t>
      </w:r>
      <w:r w:rsidR="00063951" w:rsidRPr="00FF10A3">
        <w:rPr>
          <w:rFonts w:eastAsiaTheme="minorHAnsi"/>
        </w:rPr>
        <w:t>concerns about the deliverability of</w:t>
      </w:r>
      <w:r w:rsidR="001D426F" w:rsidRPr="00FF10A3">
        <w:rPr>
          <w:rFonts w:eastAsiaTheme="minorHAnsi"/>
        </w:rPr>
        <w:t xml:space="preserve"> the project, in particular about the project’s </w:t>
      </w:r>
      <w:r w:rsidR="00DB1BDD" w:rsidRPr="00FF10A3">
        <w:rPr>
          <w:rFonts w:eastAsiaTheme="minorHAnsi"/>
        </w:rPr>
        <w:t>ability</w:t>
      </w:r>
      <w:r w:rsidR="006277DA" w:rsidRPr="00FF10A3">
        <w:rPr>
          <w:rFonts w:eastAsiaTheme="minorHAnsi"/>
        </w:rPr>
        <w:t xml:space="preserve"> </w:t>
      </w:r>
      <w:r w:rsidR="001D426F" w:rsidRPr="00FF10A3">
        <w:rPr>
          <w:rFonts w:eastAsiaTheme="minorHAnsi"/>
        </w:rPr>
        <w:t xml:space="preserve">to </w:t>
      </w:r>
      <w:r w:rsidR="00900100" w:rsidRPr="00FF10A3">
        <w:rPr>
          <w:rFonts w:eastAsiaTheme="minorHAnsi"/>
        </w:rPr>
        <w:t xml:space="preserve">deliver </w:t>
      </w:r>
      <w:r w:rsidR="00945ED6" w:rsidRPr="00FF10A3">
        <w:rPr>
          <w:rFonts w:eastAsiaTheme="minorHAnsi"/>
        </w:rPr>
        <w:t>its</w:t>
      </w:r>
      <w:r w:rsidR="00900100" w:rsidRPr="00FF10A3">
        <w:rPr>
          <w:rFonts w:eastAsiaTheme="minorHAnsi"/>
        </w:rPr>
        <w:t xml:space="preserve"> proposed outputs, to </w:t>
      </w:r>
      <w:r w:rsidR="001D426F" w:rsidRPr="00FF10A3">
        <w:rPr>
          <w:rFonts w:eastAsiaTheme="minorHAnsi"/>
        </w:rPr>
        <w:t xml:space="preserve">access data sources </w:t>
      </w:r>
      <w:r w:rsidR="009639C7">
        <w:rPr>
          <w:rFonts w:eastAsiaTheme="minorHAnsi"/>
        </w:rPr>
        <w:t xml:space="preserve">given data protection </w:t>
      </w:r>
      <w:r w:rsidR="001D426F" w:rsidRPr="00FF10A3">
        <w:rPr>
          <w:rFonts w:eastAsiaTheme="minorHAnsi"/>
        </w:rPr>
        <w:t xml:space="preserve">and its linkages to other services including the Growth Hub. These concerns were shared by </w:t>
      </w:r>
      <w:r w:rsidR="009639C7">
        <w:rPr>
          <w:rFonts w:eastAsiaTheme="minorHAnsi"/>
        </w:rPr>
        <w:t xml:space="preserve">non-conflicted </w:t>
      </w:r>
      <w:r w:rsidR="009639C7" w:rsidRPr="009639C7">
        <w:rPr>
          <w:rFonts w:eastAsiaTheme="minorHAnsi"/>
        </w:rPr>
        <w:t>members</w:t>
      </w:r>
      <w:r w:rsidR="009639C7">
        <w:rPr>
          <w:rFonts w:eastAsiaTheme="minorHAnsi"/>
        </w:rPr>
        <w:t>.</w:t>
      </w:r>
      <w:r w:rsidR="00945ED6" w:rsidRPr="00FF10A3">
        <w:rPr>
          <w:rFonts w:eastAsiaTheme="minorHAnsi"/>
          <w:b/>
        </w:rPr>
        <w:t xml:space="preserve"> </w:t>
      </w:r>
      <w:r w:rsidR="00AF74E6" w:rsidRPr="00FF10A3">
        <w:rPr>
          <w:rFonts w:eastAsiaTheme="minorHAnsi"/>
          <w:b/>
        </w:rPr>
        <w:t>EP</w:t>
      </w:r>
      <w:r w:rsidR="00AF74E6" w:rsidRPr="00FF10A3">
        <w:rPr>
          <w:rFonts w:eastAsiaTheme="minorHAnsi"/>
        </w:rPr>
        <w:t xml:space="preserve"> was pleased to see reference to rural provision</w:t>
      </w:r>
      <w:r w:rsidR="000D6B88" w:rsidRPr="00FF10A3">
        <w:rPr>
          <w:rFonts w:eastAsiaTheme="minorHAnsi"/>
        </w:rPr>
        <w:t xml:space="preserve"> which was echoed </w:t>
      </w:r>
      <w:r w:rsidR="00DB1BDD" w:rsidRPr="00FF10A3">
        <w:rPr>
          <w:rFonts w:eastAsiaTheme="minorHAnsi"/>
        </w:rPr>
        <w:t xml:space="preserve">in the room </w:t>
      </w:r>
      <w:r w:rsidR="000D6B88" w:rsidRPr="00FF10A3">
        <w:rPr>
          <w:rFonts w:eastAsiaTheme="minorHAnsi"/>
        </w:rPr>
        <w:t xml:space="preserve">by </w:t>
      </w:r>
      <w:r w:rsidR="000D6B88" w:rsidRPr="00FF10A3">
        <w:rPr>
          <w:rFonts w:eastAsiaTheme="minorHAnsi"/>
          <w:b/>
        </w:rPr>
        <w:t>S</w:t>
      </w:r>
      <w:r w:rsidR="009639C7">
        <w:rPr>
          <w:rFonts w:eastAsiaTheme="minorHAnsi"/>
          <w:b/>
        </w:rPr>
        <w:t xml:space="preserve">imon </w:t>
      </w:r>
      <w:r w:rsidR="000D6B88" w:rsidRPr="00FF10A3">
        <w:rPr>
          <w:rFonts w:eastAsiaTheme="minorHAnsi"/>
          <w:b/>
        </w:rPr>
        <w:t>B</w:t>
      </w:r>
      <w:r w:rsidR="009639C7">
        <w:rPr>
          <w:rFonts w:eastAsiaTheme="minorHAnsi"/>
          <w:b/>
        </w:rPr>
        <w:t>ovey (SB)</w:t>
      </w:r>
      <w:r w:rsidR="000D6B88" w:rsidRPr="00FF10A3">
        <w:rPr>
          <w:rFonts w:eastAsiaTheme="minorHAnsi"/>
        </w:rPr>
        <w:t>.</w:t>
      </w:r>
    </w:p>
    <w:p w:rsidR="00AF74E6" w:rsidRPr="00AF74E6" w:rsidRDefault="00AF74E6" w:rsidP="00AF74E6">
      <w:pPr>
        <w:pStyle w:val="ListParagraph"/>
        <w:rPr>
          <w:rFonts w:eastAsiaTheme="minorHAnsi"/>
        </w:rPr>
      </w:pPr>
    </w:p>
    <w:p w:rsidR="004C4FFE" w:rsidRDefault="004C4FFE" w:rsidP="00945ED6">
      <w:pPr>
        <w:pStyle w:val="ListParagraph"/>
        <w:numPr>
          <w:ilvl w:val="1"/>
          <w:numId w:val="18"/>
        </w:numPr>
        <w:spacing w:after="0" w:line="240" w:lineRule="auto"/>
        <w:jc w:val="both"/>
        <w:rPr>
          <w:rFonts w:eastAsiaTheme="minorHAnsi"/>
        </w:rPr>
      </w:pPr>
      <w:r>
        <w:rPr>
          <w:rFonts w:eastAsiaTheme="minorHAnsi"/>
        </w:rPr>
        <w:t xml:space="preserve"> </w:t>
      </w:r>
      <w:r w:rsidR="00A71989" w:rsidRPr="00A71989">
        <w:rPr>
          <w:rFonts w:eastAsiaTheme="minorHAnsi"/>
          <w:b/>
        </w:rPr>
        <w:t>HP</w:t>
      </w:r>
      <w:r w:rsidR="00A71989">
        <w:rPr>
          <w:rFonts w:eastAsiaTheme="minorHAnsi"/>
        </w:rPr>
        <w:t xml:space="preserve"> and </w:t>
      </w:r>
      <w:r w:rsidR="00A71989" w:rsidRPr="00A71989">
        <w:rPr>
          <w:rFonts w:eastAsiaTheme="minorHAnsi"/>
          <w:b/>
        </w:rPr>
        <w:t>SB</w:t>
      </w:r>
      <w:r>
        <w:rPr>
          <w:rFonts w:eastAsiaTheme="minorHAnsi"/>
        </w:rPr>
        <w:t xml:space="preserve"> </w:t>
      </w:r>
      <w:r w:rsidR="00945ED6">
        <w:rPr>
          <w:rFonts w:eastAsiaTheme="minorHAnsi"/>
        </w:rPr>
        <w:t>noted</w:t>
      </w:r>
      <w:r w:rsidR="00900100">
        <w:rPr>
          <w:rFonts w:eastAsiaTheme="minorHAnsi"/>
        </w:rPr>
        <w:t xml:space="preserve"> that</w:t>
      </w:r>
      <w:r>
        <w:rPr>
          <w:rFonts w:eastAsiaTheme="minorHAnsi"/>
        </w:rPr>
        <w:t xml:space="preserve"> the project </w:t>
      </w:r>
      <w:r w:rsidR="00945ED6">
        <w:rPr>
          <w:rFonts w:eastAsiaTheme="minorHAnsi"/>
        </w:rPr>
        <w:t xml:space="preserve">appeared to </w:t>
      </w:r>
      <w:r>
        <w:rPr>
          <w:rFonts w:eastAsiaTheme="minorHAnsi"/>
        </w:rPr>
        <w:t>duplicate a</w:t>
      </w:r>
      <w:r w:rsidR="001D426F">
        <w:rPr>
          <w:rFonts w:eastAsiaTheme="minorHAnsi"/>
        </w:rPr>
        <w:t>ctivity offered by a</w:t>
      </w:r>
      <w:r>
        <w:rPr>
          <w:rFonts w:eastAsiaTheme="minorHAnsi"/>
        </w:rPr>
        <w:t xml:space="preserve"> PA2 application</w:t>
      </w:r>
      <w:r w:rsidR="00900100">
        <w:rPr>
          <w:rFonts w:eastAsiaTheme="minorHAnsi"/>
        </w:rPr>
        <w:t xml:space="preserve"> p</w:t>
      </w:r>
      <w:r w:rsidR="001D426F">
        <w:rPr>
          <w:rFonts w:eastAsiaTheme="minorHAnsi"/>
        </w:rPr>
        <w:t xml:space="preserve">reviously </w:t>
      </w:r>
      <w:r w:rsidR="00945ED6">
        <w:rPr>
          <w:rFonts w:eastAsiaTheme="minorHAnsi"/>
        </w:rPr>
        <w:t>supported</w:t>
      </w:r>
      <w:r w:rsidR="001D426F">
        <w:rPr>
          <w:rFonts w:eastAsiaTheme="minorHAnsi"/>
        </w:rPr>
        <w:t xml:space="preserve"> by this Sub</w:t>
      </w:r>
      <w:r w:rsidR="009639C7">
        <w:rPr>
          <w:rFonts w:eastAsiaTheme="minorHAnsi"/>
        </w:rPr>
        <w:t>-C</w:t>
      </w:r>
      <w:r w:rsidR="001D426F">
        <w:rPr>
          <w:rFonts w:eastAsiaTheme="minorHAnsi"/>
        </w:rPr>
        <w:t>ommittee.</w:t>
      </w:r>
      <w:r>
        <w:rPr>
          <w:rFonts w:eastAsiaTheme="minorHAnsi"/>
        </w:rPr>
        <w:t xml:space="preserve"> </w:t>
      </w:r>
      <w:r w:rsidR="00063951" w:rsidRPr="00063951">
        <w:rPr>
          <w:rFonts w:eastAsiaTheme="minorHAnsi"/>
          <w:b/>
        </w:rPr>
        <w:t>MC</w:t>
      </w:r>
      <w:r w:rsidR="00063951">
        <w:rPr>
          <w:rFonts w:eastAsiaTheme="minorHAnsi"/>
          <w:b/>
        </w:rPr>
        <w:t xml:space="preserve"> </w:t>
      </w:r>
      <w:r w:rsidR="00063951">
        <w:rPr>
          <w:rFonts w:eastAsiaTheme="minorHAnsi"/>
        </w:rPr>
        <w:t xml:space="preserve">encouraged members to </w:t>
      </w:r>
      <w:r w:rsidR="00900100">
        <w:rPr>
          <w:rFonts w:eastAsiaTheme="minorHAnsi"/>
        </w:rPr>
        <w:lastRenderedPageBreak/>
        <w:t>determine</w:t>
      </w:r>
      <w:r w:rsidR="00063951">
        <w:rPr>
          <w:rFonts w:eastAsiaTheme="minorHAnsi"/>
        </w:rPr>
        <w:t xml:space="preserve"> </w:t>
      </w:r>
      <w:r w:rsidR="00945ED6" w:rsidRPr="00945ED6">
        <w:rPr>
          <w:rFonts w:eastAsiaTheme="minorHAnsi"/>
        </w:rPr>
        <w:t>USE ICT</w:t>
      </w:r>
      <w:r w:rsidR="00945ED6">
        <w:rPr>
          <w:rFonts w:eastAsiaTheme="minorHAnsi"/>
        </w:rPr>
        <w:t>’s</w:t>
      </w:r>
      <w:r w:rsidR="00945ED6" w:rsidRPr="00945ED6">
        <w:rPr>
          <w:rFonts w:eastAsiaTheme="minorHAnsi"/>
        </w:rPr>
        <w:t xml:space="preserve"> </w:t>
      </w:r>
      <w:r w:rsidR="00DB1BDD">
        <w:rPr>
          <w:rFonts w:eastAsiaTheme="minorHAnsi"/>
        </w:rPr>
        <w:t xml:space="preserve">strategic fit </w:t>
      </w:r>
      <w:r w:rsidR="002E6F18">
        <w:rPr>
          <w:rFonts w:eastAsiaTheme="minorHAnsi"/>
        </w:rPr>
        <w:t xml:space="preserve">on its merits </w:t>
      </w:r>
      <w:r w:rsidR="00900100">
        <w:rPr>
          <w:rFonts w:eastAsiaTheme="minorHAnsi"/>
        </w:rPr>
        <w:t xml:space="preserve">before considering its position in relation to the </w:t>
      </w:r>
      <w:r w:rsidR="005C7861">
        <w:rPr>
          <w:rFonts w:eastAsiaTheme="minorHAnsi"/>
        </w:rPr>
        <w:t>other</w:t>
      </w:r>
      <w:r w:rsidR="00900100">
        <w:rPr>
          <w:rFonts w:eastAsiaTheme="minorHAnsi"/>
        </w:rPr>
        <w:t xml:space="preserve"> application.</w:t>
      </w:r>
    </w:p>
    <w:p w:rsidR="002E6F18" w:rsidRPr="002E6F18" w:rsidRDefault="002E6F18" w:rsidP="002E6F18">
      <w:pPr>
        <w:pStyle w:val="ListParagraph"/>
        <w:rPr>
          <w:rFonts w:eastAsiaTheme="minorHAnsi"/>
        </w:rPr>
      </w:pPr>
    </w:p>
    <w:p w:rsidR="009639C7" w:rsidRDefault="002E6F18" w:rsidP="009639C7">
      <w:pPr>
        <w:pStyle w:val="ListParagraph"/>
        <w:numPr>
          <w:ilvl w:val="1"/>
          <w:numId w:val="18"/>
        </w:numPr>
        <w:spacing w:after="0" w:line="240" w:lineRule="auto"/>
        <w:jc w:val="both"/>
        <w:rPr>
          <w:rFonts w:eastAsiaTheme="minorHAnsi"/>
        </w:rPr>
      </w:pPr>
      <w:r w:rsidRPr="009639C7">
        <w:rPr>
          <w:rFonts w:eastAsiaTheme="minorHAnsi"/>
        </w:rPr>
        <w:t xml:space="preserve">Members were </w:t>
      </w:r>
      <w:r w:rsidR="00977EE8" w:rsidRPr="009639C7">
        <w:rPr>
          <w:rFonts w:eastAsiaTheme="minorHAnsi"/>
        </w:rPr>
        <w:t>unclear</w:t>
      </w:r>
      <w:r w:rsidR="00E247C2" w:rsidRPr="009639C7">
        <w:rPr>
          <w:rFonts w:eastAsiaTheme="minorHAnsi"/>
        </w:rPr>
        <w:t xml:space="preserve"> about the origin of the project’</w:t>
      </w:r>
      <w:r w:rsidR="00591C83" w:rsidRPr="009639C7">
        <w:rPr>
          <w:rFonts w:eastAsiaTheme="minorHAnsi"/>
        </w:rPr>
        <w:t xml:space="preserve">s match funding </w:t>
      </w:r>
      <w:r w:rsidR="009639C7" w:rsidRPr="009639C7">
        <w:rPr>
          <w:rFonts w:eastAsiaTheme="minorHAnsi"/>
        </w:rPr>
        <w:t xml:space="preserve">given discrepancies within the application </w:t>
      </w:r>
      <w:r w:rsidR="00591C83" w:rsidRPr="009639C7">
        <w:rPr>
          <w:rFonts w:eastAsiaTheme="minorHAnsi"/>
        </w:rPr>
        <w:t>which raised further concern about the project’s deliverability.</w:t>
      </w:r>
      <w:r w:rsidR="009639C7" w:rsidRPr="009639C7">
        <w:rPr>
          <w:rFonts w:eastAsiaTheme="minorHAnsi"/>
        </w:rPr>
        <w:t xml:space="preserve"> </w:t>
      </w:r>
    </w:p>
    <w:p w:rsidR="009639C7" w:rsidRPr="009639C7" w:rsidRDefault="009639C7" w:rsidP="009639C7">
      <w:pPr>
        <w:pStyle w:val="ListParagraph"/>
        <w:rPr>
          <w:rFonts w:eastAsiaTheme="minorHAnsi"/>
        </w:rPr>
      </w:pPr>
    </w:p>
    <w:p w:rsidR="009639C7" w:rsidRDefault="009639C7" w:rsidP="009639C7">
      <w:pPr>
        <w:pStyle w:val="ListParagraph"/>
        <w:numPr>
          <w:ilvl w:val="1"/>
          <w:numId w:val="18"/>
        </w:numPr>
        <w:spacing w:after="0" w:line="240" w:lineRule="auto"/>
        <w:jc w:val="both"/>
        <w:rPr>
          <w:rFonts w:eastAsiaTheme="minorHAnsi"/>
        </w:rPr>
      </w:pPr>
      <w:r>
        <w:rPr>
          <w:rFonts w:eastAsiaTheme="minorHAnsi"/>
        </w:rPr>
        <w:t xml:space="preserve">Members invited clarification on the above queries from </w:t>
      </w:r>
      <w:r w:rsidRPr="009639C7">
        <w:rPr>
          <w:rFonts w:eastAsiaTheme="minorHAnsi"/>
          <w:b/>
        </w:rPr>
        <w:t>SD</w:t>
      </w:r>
      <w:r>
        <w:rPr>
          <w:rFonts w:eastAsiaTheme="minorHAnsi"/>
          <w:b/>
        </w:rPr>
        <w:t xml:space="preserve"> </w:t>
      </w:r>
      <w:r w:rsidRPr="009639C7">
        <w:rPr>
          <w:rFonts w:eastAsiaTheme="minorHAnsi"/>
        </w:rPr>
        <w:t>in his capacity as a Director of the applicant organisation</w:t>
      </w:r>
      <w:r>
        <w:rPr>
          <w:rFonts w:eastAsiaTheme="minorHAnsi"/>
        </w:rPr>
        <w:t xml:space="preserve">. </w:t>
      </w:r>
      <w:r w:rsidRPr="009639C7">
        <w:rPr>
          <w:rFonts w:eastAsiaTheme="minorHAnsi"/>
          <w:b/>
        </w:rPr>
        <w:t>SD</w:t>
      </w:r>
      <w:r>
        <w:rPr>
          <w:rFonts w:eastAsiaTheme="minorHAnsi"/>
        </w:rPr>
        <w:t xml:space="preserve"> expressed concern about the availability of proposed match funding and of the applicant’s linkages with the local networks described in the bid. </w:t>
      </w:r>
    </w:p>
    <w:p w:rsidR="009639C7" w:rsidRPr="000F5B3F" w:rsidRDefault="009639C7" w:rsidP="009639C7">
      <w:pPr>
        <w:pStyle w:val="ListParagraph"/>
        <w:rPr>
          <w:rFonts w:eastAsiaTheme="minorHAnsi"/>
        </w:rPr>
      </w:pPr>
    </w:p>
    <w:p w:rsidR="009639C7" w:rsidRPr="009639C7" w:rsidRDefault="009639C7" w:rsidP="009639C7">
      <w:pPr>
        <w:pStyle w:val="ListParagraph"/>
        <w:numPr>
          <w:ilvl w:val="1"/>
          <w:numId w:val="18"/>
        </w:numPr>
        <w:spacing w:after="0" w:line="240" w:lineRule="auto"/>
        <w:jc w:val="both"/>
        <w:rPr>
          <w:rFonts w:eastAsiaTheme="minorHAnsi"/>
        </w:rPr>
      </w:pPr>
      <w:r w:rsidRPr="009639C7">
        <w:rPr>
          <w:rFonts w:eastAsiaTheme="minorHAnsi"/>
        </w:rPr>
        <w:t xml:space="preserve"> Members </w:t>
      </w:r>
      <w:r>
        <w:rPr>
          <w:rFonts w:eastAsiaTheme="minorHAnsi"/>
        </w:rPr>
        <w:t xml:space="preserve">were </w:t>
      </w:r>
      <w:r w:rsidRPr="009639C7">
        <w:rPr>
          <w:rFonts w:eastAsiaTheme="minorHAnsi"/>
        </w:rPr>
        <w:t xml:space="preserve">of the view that </w:t>
      </w:r>
      <w:r>
        <w:rPr>
          <w:rFonts w:eastAsiaTheme="minorHAnsi"/>
        </w:rPr>
        <w:t>w</w:t>
      </w:r>
      <w:r w:rsidRPr="009639C7">
        <w:rPr>
          <w:rFonts w:eastAsiaTheme="minorHAnsi"/>
        </w:rPr>
        <w:t xml:space="preserve">hilst the project </w:t>
      </w:r>
      <w:r>
        <w:rPr>
          <w:rFonts w:eastAsiaTheme="minorHAnsi"/>
        </w:rPr>
        <w:t>had some</w:t>
      </w:r>
      <w:r w:rsidRPr="009639C7">
        <w:rPr>
          <w:rFonts w:eastAsiaTheme="minorHAnsi"/>
        </w:rPr>
        <w:t xml:space="preserve"> strategic fit</w:t>
      </w:r>
      <w:r>
        <w:rPr>
          <w:rFonts w:eastAsiaTheme="minorHAnsi"/>
        </w:rPr>
        <w:t>, there a</w:t>
      </w:r>
      <w:r w:rsidRPr="009639C7">
        <w:rPr>
          <w:rFonts w:eastAsiaTheme="minorHAnsi"/>
        </w:rPr>
        <w:t>re a number of issues concerning the deliverability of the project in the local context</w:t>
      </w:r>
      <w:r>
        <w:rPr>
          <w:rFonts w:eastAsiaTheme="minorHAnsi"/>
        </w:rPr>
        <w:t xml:space="preserve"> and advised therefore that the project should not be taken forward</w:t>
      </w:r>
      <w:r w:rsidRPr="009639C7">
        <w:rPr>
          <w:rFonts w:eastAsiaTheme="minorHAnsi"/>
        </w:rPr>
        <w:t xml:space="preserve">. </w:t>
      </w:r>
    </w:p>
    <w:p w:rsidR="009639C7" w:rsidRDefault="009639C7" w:rsidP="009639C7">
      <w:pPr>
        <w:spacing w:after="0" w:line="240" w:lineRule="auto"/>
        <w:jc w:val="both"/>
        <w:rPr>
          <w:rFonts w:eastAsiaTheme="minorHAnsi"/>
          <w:color w:val="A6A6A6" w:themeColor="background1" w:themeShade="A6"/>
        </w:rPr>
      </w:pPr>
    </w:p>
    <w:p w:rsidR="009639C7" w:rsidRDefault="009639C7" w:rsidP="009639C7">
      <w:pPr>
        <w:spacing w:after="0" w:line="240" w:lineRule="auto"/>
        <w:jc w:val="both"/>
        <w:rPr>
          <w:rFonts w:eastAsiaTheme="minorHAnsi"/>
          <w:b/>
        </w:rPr>
      </w:pPr>
      <w:r>
        <w:rPr>
          <w:rFonts w:eastAsiaTheme="minorHAnsi"/>
          <w:b/>
        </w:rPr>
        <w:tab/>
      </w:r>
      <w:r w:rsidRPr="009639C7">
        <w:rPr>
          <w:rFonts w:eastAsiaTheme="minorHAnsi"/>
          <w:b/>
        </w:rPr>
        <w:t xml:space="preserve">Action 2: DCLG MA to </w:t>
      </w:r>
      <w:r>
        <w:rPr>
          <w:rFonts w:eastAsiaTheme="minorHAnsi"/>
          <w:b/>
        </w:rPr>
        <w:t xml:space="preserve">record the advice of the Sub-Committee and conclude its </w:t>
      </w:r>
      <w:r>
        <w:rPr>
          <w:rFonts w:eastAsiaTheme="minorHAnsi"/>
          <w:b/>
        </w:rPr>
        <w:tab/>
        <w:t>assessment.</w:t>
      </w:r>
    </w:p>
    <w:p w:rsidR="00571559" w:rsidRPr="00195863" w:rsidRDefault="00571559" w:rsidP="002E6F18">
      <w:pPr>
        <w:spacing w:after="0" w:line="240" w:lineRule="auto"/>
        <w:jc w:val="both"/>
        <w:rPr>
          <w:rFonts w:eastAsiaTheme="minorHAnsi"/>
          <w:b/>
        </w:rPr>
      </w:pPr>
    </w:p>
    <w:p w:rsidR="0056287F" w:rsidRPr="00571559" w:rsidRDefault="00571559" w:rsidP="00571559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eastAsiaTheme="minorHAnsi"/>
        </w:rPr>
      </w:pPr>
      <w:r w:rsidRPr="00571559">
        <w:rPr>
          <w:rFonts w:eastAsiaTheme="minorHAnsi"/>
          <w:b/>
        </w:rPr>
        <w:t>ERDF PA3 Full Application – Ready2Grow</w:t>
      </w:r>
    </w:p>
    <w:p w:rsidR="00571559" w:rsidRPr="00571559" w:rsidRDefault="00571559" w:rsidP="00571559">
      <w:pPr>
        <w:pStyle w:val="ListParagraph"/>
        <w:spacing w:after="0" w:line="240" w:lineRule="auto"/>
        <w:ind w:left="360"/>
        <w:jc w:val="both"/>
        <w:rPr>
          <w:rFonts w:eastAsiaTheme="minorHAnsi"/>
        </w:rPr>
      </w:pPr>
    </w:p>
    <w:p w:rsidR="00571559" w:rsidRPr="000F5B3F" w:rsidRDefault="00571559" w:rsidP="00571559">
      <w:pPr>
        <w:pStyle w:val="ListParagraph"/>
        <w:numPr>
          <w:ilvl w:val="1"/>
          <w:numId w:val="18"/>
        </w:numPr>
        <w:spacing w:after="0" w:line="240" w:lineRule="auto"/>
        <w:jc w:val="both"/>
        <w:rPr>
          <w:rFonts w:eastAsiaTheme="minorHAnsi"/>
        </w:rPr>
      </w:pPr>
      <w:r>
        <w:rPr>
          <w:rFonts w:eastAsiaTheme="minorHAnsi"/>
        </w:rPr>
        <w:t xml:space="preserve"> </w:t>
      </w:r>
      <w:r w:rsidRPr="00BB5064">
        <w:rPr>
          <w:rFonts w:eastAsiaTheme="minorHAnsi"/>
        </w:rPr>
        <w:t xml:space="preserve">Declarations of Interests </w:t>
      </w:r>
      <w:r>
        <w:rPr>
          <w:rFonts w:eastAsiaTheme="minorHAnsi"/>
        </w:rPr>
        <w:t xml:space="preserve">recorded </w:t>
      </w:r>
      <w:r w:rsidRPr="00BB5064">
        <w:rPr>
          <w:rFonts w:eastAsiaTheme="minorHAnsi"/>
        </w:rPr>
        <w:t>for</w:t>
      </w:r>
      <w:r>
        <w:rPr>
          <w:rFonts w:eastAsiaTheme="minorHAnsi"/>
        </w:rPr>
        <w:t xml:space="preserve"> </w:t>
      </w:r>
      <w:r w:rsidRPr="00571559">
        <w:rPr>
          <w:rFonts w:eastAsiaTheme="minorHAnsi"/>
          <w:b/>
        </w:rPr>
        <w:t>Karen Lew</w:t>
      </w:r>
      <w:r w:rsidR="009639C7">
        <w:rPr>
          <w:rFonts w:eastAsiaTheme="minorHAnsi"/>
          <w:b/>
        </w:rPr>
        <w:t xml:space="preserve">is, Simon Denny, Sarah Ellwood, </w:t>
      </w:r>
      <w:r w:rsidRPr="00571559">
        <w:rPr>
          <w:rFonts w:eastAsiaTheme="minorHAnsi"/>
          <w:b/>
        </w:rPr>
        <w:t>Helen Miller</w:t>
      </w:r>
      <w:r>
        <w:rPr>
          <w:rFonts w:eastAsiaTheme="minorHAnsi"/>
          <w:b/>
        </w:rPr>
        <w:t xml:space="preserve"> and Jo </w:t>
      </w:r>
      <w:proofErr w:type="spellStart"/>
      <w:r>
        <w:rPr>
          <w:rFonts w:eastAsiaTheme="minorHAnsi"/>
          <w:b/>
        </w:rPr>
        <w:t>Lappin</w:t>
      </w:r>
      <w:proofErr w:type="spellEnd"/>
      <w:r w:rsidR="005C7861">
        <w:rPr>
          <w:rFonts w:eastAsiaTheme="minorHAnsi"/>
          <w:b/>
        </w:rPr>
        <w:t>.</w:t>
      </w:r>
    </w:p>
    <w:p w:rsidR="00571559" w:rsidRPr="000F5B3F" w:rsidRDefault="00571559" w:rsidP="000F5B3F">
      <w:pPr>
        <w:spacing w:after="0" w:line="240" w:lineRule="auto"/>
        <w:jc w:val="both"/>
        <w:rPr>
          <w:rFonts w:eastAsiaTheme="minorHAnsi"/>
        </w:rPr>
      </w:pPr>
    </w:p>
    <w:p w:rsidR="005C7861" w:rsidRDefault="00571559" w:rsidP="005C7861">
      <w:pPr>
        <w:pStyle w:val="ListParagraph"/>
        <w:numPr>
          <w:ilvl w:val="1"/>
          <w:numId w:val="18"/>
        </w:numPr>
        <w:spacing w:after="0" w:line="240" w:lineRule="auto"/>
        <w:jc w:val="both"/>
        <w:rPr>
          <w:rFonts w:eastAsiaTheme="minorHAnsi"/>
        </w:rPr>
      </w:pPr>
      <w:r>
        <w:rPr>
          <w:rFonts w:eastAsiaTheme="minorHAnsi"/>
        </w:rPr>
        <w:t xml:space="preserve"> </w:t>
      </w:r>
      <w:r w:rsidRPr="00571559">
        <w:rPr>
          <w:rFonts w:eastAsiaTheme="minorHAnsi"/>
          <w:b/>
        </w:rPr>
        <w:t>MC</w:t>
      </w:r>
      <w:r w:rsidRPr="00571559">
        <w:rPr>
          <w:rFonts w:eastAsiaTheme="minorHAnsi"/>
        </w:rPr>
        <w:t xml:space="preserve"> gave an overview of </w:t>
      </w:r>
      <w:r w:rsidR="00195863">
        <w:rPr>
          <w:rFonts w:eastAsiaTheme="minorHAnsi"/>
        </w:rPr>
        <w:t>Ready2Grow</w:t>
      </w:r>
      <w:r w:rsidRPr="00571559">
        <w:rPr>
          <w:rFonts w:eastAsiaTheme="minorHAnsi"/>
        </w:rPr>
        <w:t xml:space="preserve"> as per the written paper and invited members to comment on its </w:t>
      </w:r>
      <w:r w:rsidR="009639C7">
        <w:rPr>
          <w:rFonts w:eastAsiaTheme="minorHAnsi"/>
        </w:rPr>
        <w:t xml:space="preserve">local </w:t>
      </w:r>
      <w:r w:rsidRPr="00571559">
        <w:rPr>
          <w:rFonts w:eastAsiaTheme="minorHAnsi"/>
        </w:rPr>
        <w:t>strategic fit.</w:t>
      </w:r>
    </w:p>
    <w:p w:rsidR="005C7861" w:rsidRPr="005C7861" w:rsidRDefault="005C7861" w:rsidP="005C7861">
      <w:pPr>
        <w:pStyle w:val="ListParagraph"/>
        <w:rPr>
          <w:rFonts w:eastAsiaTheme="minorHAnsi"/>
        </w:rPr>
      </w:pPr>
    </w:p>
    <w:p w:rsidR="005C7861" w:rsidRDefault="005C7861" w:rsidP="005C7861">
      <w:pPr>
        <w:pStyle w:val="ListParagraph"/>
        <w:numPr>
          <w:ilvl w:val="1"/>
          <w:numId w:val="18"/>
        </w:numPr>
        <w:spacing w:after="0" w:line="240" w:lineRule="auto"/>
        <w:jc w:val="both"/>
        <w:rPr>
          <w:rFonts w:eastAsiaTheme="minorHAnsi"/>
        </w:rPr>
      </w:pPr>
      <w:r>
        <w:rPr>
          <w:rFonts w:eastAsiaTheme="minorHAnsi"/>
        </w:rPr>
        <w:t xml:space="preserve"> </w:t>
      </w:r>
      <w:r w:rsidRPr="005C7861">
        <w:rPr>
          <w:rFonts w:eastAsiaTheme="minorHAnsi"/>
          <w:b/>
        </w:rPr>
        <w:t>SB</w:t>
      </w:r>
      <w:r>
        <w:rPr>
          <w:rFonts w:eastAsiaTheme="minorHAnsi"/>
        </w:rPr>
        <w:t xml:space="preserve"> noted that the Appraiser had indicated ‘Good’ or ‘Satisfactory’ in relation to all sections although he queried whether the reliance</w:t>
      </w:r>
      <w:r w:rsidR="009639C7">
        <w:rPr>
          <w:rFonts w:eastAsiaTheme="minorHAnsi"/>
        </w:rPr>
        <w:t xml:space="preserve"> on SME contributions for </w:t>
      </w:r>
      <w:proofErr w:type="gramStart"/>
      <w:r w:rsidR="009639C7">
        <w:rPr>
          <w:rFonts w:eastAsiaTheme="minorHAnsi"/>
        </w:rPr>
        <w:t>match</w:t>
      </w:r>
      <w:proofErr w:type="gramEnd"/>
      <w:r w:rsidR="009639C7">
        <w:rPr>
          <w:rFonts w:eastAsiaTheme="minorHAnsi"/>
        </w:rPr>
        <w:t xml:space="preserve"> </w:t>
      </w:r>
      <w:r>
        <w:rPr>
          <w:rFonts w:eastAsiaTheme="minorHAnsi"/>
        </w:rPr>
        <w:t xml:space="preserve">funding presented a risk. </w:t>
      </w:r>
      <w:r w:rsidRPr="005C7861">
        <w:rPr>
          <w:rFonts w:eastAsiaTheme="minorHAnsi"/>
          <w:b/>
        </w:rPr>
        <w:t>MC</w:t>
      </w:r>
      <w:r>
        <w:rPr>
          <w:rFonts w:eastAsiaTheme="minorHAnsi"/>
        </w:rPr>
        <w:t xml:space="preserve"> confirmed that </w:t>
      </w:r>
      <w:r w:rsidR="009639C7">
        <w:rPr>
          <w:rFonts w:eastAsiaTheme="minorHAnsi"/>
        </w:rPr>
        <w:t>as a condition of funding, an update on cash flow of SME contributions (actual and forecast) would be required to accompany their grant claims and a break clause would be inserted into the Funding Agreement to be invoked if SME contributions became insufficient.</w:t>
      </w:r>
    </w:p>
    <w:p w:rsidR="005C7861" w:rsidRPr="005C7861" w:rsidRDefault="005C7861" w:rsidP="005C7861">
      <w:pPr>
        <w:pStyle w:val="ListParagraph"/>
        <w:rPr>
          <w:rFonts w:eastAsiaTheme="minorHAnsi"/>
        </w:rPr>
      </w:pPr>
    </w:p>
    <w:p w:rsidR="005C7861" w:rsidRDefault="005C7861" w:rsidP="005C7861">
      <w:pPr>
        <w:pStyle w:val="ListParagraph"/>
        <w:numPr>
          <w:ilvl w:val="1"/>
          <w:numId w:val="18"/>
        </w:numPr>
        <w:spacing w:after="0" w:line="240" w:lineRule="auto"/>
        <w:jc w:val="both"/>
        <w:rPr>
          <w:rFonts w:eastAsiaTheme="minorHAnsi"/>
        </w:rPr>
      </w:pPr>
      <w:r>
        <w:rPr>
          <w:rFonts w:eastAsiaTheme="minorHAnsi"/>
        </w:rPr>
        <w:t xml:space="preserve"> </w:t>
      </w:r>
      <w:r w:rsidRPr="005C7861">
        <w:rPr>
          <w:rFonts w:eastAsiaTheme="minorHAnsi"/>
          <w:b/>
        </w:rPr>
        <w:t>HP</w:t>
      </w:r>
      <w:r>
        <w:rPr>
          <w:rFonts w:eastAsiaTheme="minorHAnsi"/>
        </w:rPr>
        <w:t xml:space="preserve"> queried the start date of </w:t>
      </w:r>
      <w:r w:rsidR="009639C7">
        <w:rPr>
          <w:rFonts w:eastAsiaTheme="minorHAnsi"/>
        </w:rPr>
        <w:t xml:space="preserve">01 </w:t>
      </w:r>
      <w:r>
        <w:rPr>
          <w:rFonts w:eastAsiaTheme="minorHAnsi"/>
        </w:rPr>
        <w:t xml:space="preserve">March 2016 stated in the Appraisal Form. </w:t>
      </w:r>
      <w:r w:rsidRPr="009639C7">
        <w:rPr>
          <w:rFonts w:eastAsiaTheme="minorHAnsi"/>
          <w:b/>
        </w:rPr>
        <w:t>MC</w:t>
      </w:r>
      <w:r>
        <w:rPr>
          <w:rFonts w:eastAsiaTheme="minorHAnsi"/>
        </w:rPr>
        <w:t xml:space="preserve"> explained that the Applicant </w:t>
      </w:r>
      <w:r w:rsidR="009639C7">
        <w:rPr>
          <w:rFonts w:eastAsiaTheme="minorHAnsi"/>
        </w:rPr>
        <w:t>had formally requested retrospection and so may incur</w:t>
      </w:r>
      <w:r>
        <w:rPr>
          <w:rFonts w:eastAsiaTheme="minorHAnsi"/>
        </w:rPr>
        <w:t xml:space="preserve"> costs at risk</w:t>
      </w:r>
      <w:r w:rsidR="009639C7">
        <w:rPr>
          <w:rFonts w:eastAsiaTheme="minorHAnsi"/>
        </w:rPr>
        <w:t xml:space="preserve"> from this date. </w:t>
      </w:r>
    </w:p>
    <w:p w:rsidR="002054D3" w:rsidRPr="002054D3" w:rsidRDefault="002054D3" w:rsidP="002054D3">
      <w:pPr>
        <w:spacing w:after="0" w:line="240" w:lineRule="auto"/>
        <w:jc w:val="both"/>
        <w:rPr>
          <w:rFonts w:eastAsiaTheme="minorHAnsi"/>
        </w:rPr>
      </w:pPr>
    </w:p>
    <w:p w:rsidR="009639C7" w:rsidRDefault="005C7861" w:rsidP="009639C7">
      <w:pPr>
        <w:pStyle w:val="ListParagraph"/>
        <w:numPr>
          <w:ilvl w:val="1"/>
          <w:numId w:val="18"/>
        </w:numPr>
        <w:spacing w:after="0" w:line="240" w:lineRule="auto"/>
        <w:jc w:val="both"/>
        <w:rPr>
          <w:rFonts w:eastAsiaTheme="minorHAnsi"/>
        </w:rPr>
      </w:pPr>
      <w:r w:rsidRPr="002054D3">
        <w:rPr>
          <w:rFonts w:eastAsiaTheme="minorHAnsi"/>
        </w:rPr>
        <w:t xml:space="preserve"> Members agreed</w:t>
      </w:r>
      <w:r w:rsidR="002054D3" w:rsidRPr="002054D3">
        <w:rPr>
          <w:rFonts w:eastAsiaTheme="minorHAnsi"/>
        </w:rPr>
        <w:t xml:space="preserve"> that the </w:t>
      </w:r>
      <w:r w:rsidR="002054D3">
        <w:rPr>
          <w:rFonts w:eastAsiaTheme="minorHAnsi"/>
        </w:rPr>
        <w:t>proposal</w:t>
      </w:r>
      <w:r w:rsidR="002054D3" w:rsidRPr="002054D3">
        <w:rPr>
          <w:rFonts w:eastAsiaTheme="minorHAnsi"/>
        </w:rPr>
        <w:t xml:space="preserve"> </w:t>
      </w:r>
      <w:r w:rsidR="009639C7">
        <w:rPr>
          <w:rFonts w:eastAsiaTheme="minorHAnsi"/>
        </w:rPr>
        <w:t xml:space="preserve">continued to </w:t>
      </w:r>
      <w:r w:rsidR="002054D3" w:rsidRPr="002054D3">
        <w:rPr>
          <w:rFonts w:eastAsiaTheme="minorHAnsi"/>
        </w:rPr>
        <w:t>present good</w:t>
      </w:r>
      <w:r w:rsidR="009639C7">
        <w:rPr>
          <w:rFonts w:eastAsiaTheme="minorHAnsi"/>
        </w:rPr>
        <w:t xml:space="preserve"> local</w:t>
      </w:r>
      <w:r w:rsidR="002054D3" w:rsidRPr="002054D3">
        <w:rPr>
          <w:rFonts w:eastAsiaTheme="minorHAnsi"/>
        </w:rPr>
        <w:t xml:space="preserve"> strategic fit</w:t>
      </w:r>
      <w:r w:rsidR="009639C7">
        <w:rPr>
          <w:rFonts w:eastAsiaTheme="minorHAnsi"/>
        </w:rPr>
        <w:t xml:space="preserve"> </w:t>
      </w:r>
      <w:r w:rsidR="002054D3">
        <w:rPr>
          <w:rFonts w:eastAsiaTheme="minorHAnsi"/>
        </w:rPr>
        <w:t xml:space="preserve">and </w:t>
      </w:r>
      <w:r w:rsidR="009639C7">
        <w:rPr>
          <w:rFonts w:eastAsiaTheme="minorHAnsi"/>
        </w:rPr>
        <w:t xml:space="preserve">were supportive of the application. </w:t>
      </w:r>
    </w:p>
    <w:p w:rsidR="009639C7" w:rsidRPr="009639C7" w:rsidRDefault="009639C7" w:rsidP="009639C7">
      <w:pPr>
        <w:pStyle w:val="ListParagraph"/>
        <w:rPr>
          <w:rFonts w:eastAsiaTheme="minorHAnsi"/>
          <w:b/>
        </w:rPr>
      </w:pPr>
    </w:p>
    <w:p w:rsidR="005C7861" w:rsidRPr="009639C7" w:rsidRDefault="009639C7" w:rsidP="009639C7">
      <w:pPr>
        <w:pStyle w:val="ListParagraph"/>
        <w:spacing w:after="0" w:line="240" w:lineRule="auto"/>
        <w:ind w:left="792"/>
        <w:jc w:val="both"/>
        <w:rPr>
          <w:rFonts w:eastAsiaTheme="minorHAnsi"/>
        </w:rPr>
      </w:pPr>
      <w:r>
        <w:rPr>
          <w:rFonts w:eastAsiaTheme="minorHAnsi"/>
          <w:b/>
        </w:rPr>
        <w:t xml:space="preserve">Action 3: </w:t>
      </w:r>
      <w:r w:rsidRPr="009639C7">
        <w:rPr>
          <w:rFonts w:eastAsiaTheme="minorHAnsi"/>
          <w:b/>
        </w:rPr>
        <w:t xml:space="preserve">DCLG MA to </w:t>
      </w:r>
      <w:r>
        <w:rPr>
          <w:rFonts w:eastAsiaTheme="minorHAnsi"/>
          <w:b/>
        </w:rPr>
        <w:t xml:space="preserve">record </w:t>
      </w:r>
      <w:r w:rsidRPr="009639C7">
        <w:rPr>
          <w:rFonts w:eastAsiaTheme="minorHAnsi"/>
          <w:b/>
        </w:rPr>
        <w:t>Sub-Committee advice</w:t>
      </w:r>
      <w:r>
        <w:rPr>
          <w:rFonts w:eastAsiaTheme="minorHAnsi"/>
          <w:b/>
        </w:rPr>
        <w:t xml:space="preserve"> and conclude its appraisal</w:t>
      </w:r>
      <w:r w:rsidRPr="009639C7">
        <w:rPr>
          <w:rFonts w:eastAsiaTheme="minorHAnsi"/>
          <w:b/>
        </w:rPr>
        <w:t>.</w:t>
      </w:r>
    </w:p>
    <w:p w:rsidR="00521763" w:rsidRPr="00966CC5" w:rsidRDefault="00521763" w:rsidP="00966CC5">
      <w:pPr>
        <w:spacing w:after="0" w:line="240" w:lineRule="auto"/>
        <w:jc w:val="both"/>
        <w:rPr>
          <w:rFonts w:eastAsiaTheme="minorHAnsi"/>
        </w:rPr>
      </w:pPr>
    </w:p>
    <w:p w:rsidR="0056287F" w:rsidRPr="00B80ED9" w:rsidRDefault="00966CC5" w:rsidP="0056287F">
      <w:pPr>
        <w:spacing w:after="0" w:line="240" w:lineRule="auto"/>
        <w:jc w:val="both"/>
        <w:rPr>
          <w:rFonts w:eastAsiaTheme="minorHAnsi"/>
          <w:b/>
        </w:rPr>
      </w:pPr>
      <w:r>
        <w:rPr>
          <w:rFonts w:eastAsiaTheme="minorHAnsi"/>
          <w:b/>
        </w:rPr>
        <w:t xml:space="preserve">4.  </w:t>
      </w:r>
      <w:r w:rsidR="0066033B" w:rsidRPr="00B80ED9">
        <w:rPr>
          <w:rFonts w:eastAsiaTheme="minorHAnsi"/>
          <w:b/>
        </w:rPr>
        <w:t xml:space="preserve">Date, time and venue of </w:t>
      </w:r>
      <w:r>
        <w:rPr>
          <w:rFonts w:eastAsiaTheme="minorHAnsi"/>
          <w:b/>
        </w:rPr>
        <w:t>next meeting</w:t>
      </w:r>
    </w:p>
    <w:p w:rsidR="000F4B3C" w:rsidRPr="0056287F" w:rsidRDefault="000F4B3C" w:rsidP="0056287F">
      <w:pPr>
        <w:spacing w:after="0" w:line="240" w:lineRule="auto"/>
        <w:jc w:val="both"/>
        <w:rPr>
          <w:rFonts w:eastAsiaTheme="minorHAnsi"/>
        </w:rPr>
      </w:pPr>
    </w:p>
    <w:p w:rsidR="009639C7" w:rsidRDefault="009639C7" w:rsidP="00AD0C31">
      <w:pPr>
        <w:numPr>
          <w:ilvl w:val="0"/>
          <w:numId w:val="5"/>
        </w:numPr>
        <w:spacing w:after="0" w:line="240" w:lineRule="auto"/>
        <w:rPr>
          <w:rFonts w:eastAsiaTheme="minorHAnsi"/>
        </w:rPr>
      </w:pPr>
      <w:r w:rsidRPr="009639C7">
        <w:rPr>
          <w:rFonts w:eastAsiaTheme="minorHAnsi"/>
          <w:b/>
        </w:rPr>
        <w:t>MC</w:t>
      </w:r>
      <w:r>
        <w:rPr>
          <w:rFonts w:eastAsiaTheme="minorHAnsi"/>
        </w:rPr>
        <w:t xml:space="preserve"> thanked Members for their engagement and confirmed the next meeting would take place on </w:t>
      </w:r>
      <w:r w:rsidR="00966CC5" w:rsidRPr="009639C7">
        <w:rPr>
          <w:rFonts w:eastAsiaTheme="minorHAnsi"/>
          <w:b/>
        </w:rPr>
        <w:t>7</w:t>
      </w:r>
      <w:r w:rsidR="00966CC5" w:rsidRPr="009639C7">
        <w:rPr>
          <w:rFonts w:eastAsiaTheme="minorHAnsi"/>
          <w:b/>
          <w:vertAlign w:val="superscript"/>
        </w:rPr>
        <w:t>th</w:t>
      </w:r>
      <w:r w:rsidR="00966CC5" w:rsidRPr="009639C7">
        <w:rPr>
          <w:rFonts w:eastAsiaTheme="minorHAnsi"/>
          <w:b/>
        </w:rPr>
        <w:t xml:space="preserve"> June 2016</w:t>
      </w:r>
      <w:r>
        <w:rPr>
          <w:rFonts w:eastAsiaTheme="minorHAnsi"/>
          <w:b/>
        </w:rPr>
        <w:t xml:space="preserve"> at 1</w:t>
      </w:r>
      <w:r w:rsidR="00966CC5" w:rsidRPr="009639C7">
        <w:rPr>
          <w:rFonts w:eastAsiaTheme="minorHAnsi"/>
          <w:b/>
        </w:rPr>
        <w:t>2:30</w:t>
      </w:r>
      <w:r>
        <w:rPr>
          <w:rFonts w:eastAsiaTheme="minorHAnsi"/>
          <w:b/>
        </w:rPr>
        <w:t>,</w:t>
      </w:r>
      <w:r>
        <w:rPr>
          <w:rFonts w:eastAsiaTheme="minorHAnsi"/>
        </w:rPr>
        <w:t xml:space="preserve"> venue to be confirmed. </w:t>
      </w:r>
    </w:p>
    <w:p w:rsidR="00CE5EBE" w:rsidRDefault="00CE5EBE" w:rsidP="00AD0C31">
      <w:pPr>
        <w:spacing w:after="0" w:line="240" w:lineRule="auto"/>
        <w:rPr>
          <w:sz w:val="20"/>
          <w:szCs w:val="20"/>
        </w:rPr>
      </w:pPr>
    </w:p>
    <w:p w:rsidR="00CE5EBE" w:rsidRDefault="00CE5EBE" w:rsidP="00AD0C31">
      <w:pPr>
        <w:spacing w:after="0" w:line="240" w:lineRule="auto"/>
        <w:rPr>
          <w:sz w:val="20"/>
          <w:szCs w:val="20"/>
        </w:rPr>
      </w:pPr>
    </w:p>
    <w:p w:rsidR="00CE5EBE" w:rsidRDefault="00CE5EBE" w:rsidP="00AD0C31">
      <w:pPr>
        <w:spacing w:after="0" w:line="240" w:lineRule="auto"/>
        <w:rPr>
          <w:sz w:val="20"/>
          <w:szCs w:val="20"/>
        </w:rPr>
      </w:pPr>
    </w:p>
    <w:p w:rsidR="00CE5EBE" w:rsidRDefault="00CE5EBE" w:rsidP="00AD0C31">
      <w:pPr>
        <w:spacing w:after="0" w:line="240" w:lineRule="auto"/>
        <w:rPr>
          <w:sz w:val="20"/>
          <w:szCs w:val="20"/>
        </w:rPr>
      </w:pPr>
    </w:p>
    <w:p w:rsidR="00E8182D" w:rsidRDefault="009639C7" w:rsidP="00CE5EBE">
      <w:pPr>
        <w:spacing w:after="0" w:line="240" w:lineRule="auto"/>
        <w:rPr>
          <w:b/>
        </w:rPr>
      </w:pPr>
      <w:r>
        <w:rPr>
          <w:b/>
          <w:sz w:val="28"/>
          <w:szCs w:val="28"/>
        </w:rPr>
        <w:t>An</w:t>
      </w:r>
      <w:r w:rsidR="00CE5EBE" w:rsidRPr="00E8182D">
        <w:rPr>
          <w:b/>
          <w:sz w:val="28"/>
          <w:szCs w:val="28"/>
        </w:rPr>
        <w:t>nex A</w:t>
      </w:r>
      <w:r w:rsidR="00CE5EBE" w:rsidRPr="00E8182D">
        <w:rPr>
          <w:b/>
        </w:rPr>
        <w:tab/>
      </w:r>
    </w:p>
    <w:p w:rsidR="00E8182D" w:rsidRDefault="00E8182D" w:rsidP="00CE5EBE">
      <w:pPr>
        <w:spacing w:after="0" w:line="240" w:lineRule="auto"/>
        <w:rPr>
          <w:b/>
        </w:rPr>
      </w:pPr>
    </w:p>
    <w:p w:rsidR="00CE5EBE" w:rsidRPr="00CE5EBE" w:rsidRDefault="00CE5EBE" w:rsidP="00CE5EBE">
      <w:pPr>
        <w:spacing w:after="0" w:line="240" w:lineRule="auto"/>
        <w:rPr>
          <w:b/>
          <w:sz w:val="20"/>
          <w:szCs w:val="20"/>
        </w:rPr>
      </w:pPr>
      <w:r w:rsidRPr="00E8182D">
        <w:rPr>
          <w:b/>
        </w:rPr>
        <w:t>List of Agreed Actions fro</w:t>
      </w:r>
      <w:r w:rsidR="00EF2322">
        <w:rPr>
          <w:b/>
        </w:rPr>
        <w:t>m 10</w:t>
      </w:r>
      <w:r w:rsidR="00EF2322" w:rsidRPr="00EF2322">
        <w:rPr>
          <w:b/>
          <w:vertAlign w:val="superscript"/>
        </w:rPr>
        <w:t>th</w:t>
      </w:r>
      <w:r w:rsidR="00EF2322">
        <w:rPr>
          <w:b/>
        </w:rPr>
        <w:t xml:space="preserve"> May 2016 Northamptonshire </w:t>
      </w:r>
      <w:r w:rsidRPr="00E8182D">
        <w:rPr>
          <w:b/>
        </w:rPr>
        <w:t>Sub-Committee Meeting</w:t>
      </w:r>
    </w:p>
    <w:p w:rsidR="00CE5EBE" w:rsidRPr="00CE5EBE" w:rsidRDefault="00CE5EBE" w:rsidP="00CE5EBE">
      <w:pPr>
        <w:spacing w:after="0" w:line="240" w:lineRule="auto"/>
        <w:rPr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7087"/>
        <w:gridCol w:w="2147"/>
      </w:tblGrid>
      <w:tr w:rsidR="00CE5EBE" w:rsidTr="00CE5EBE">
        <w:tc>
          <w:tcPr>
            <w:tcW w:w="1101" w:type="dxa"/>
          </w:tcPr>
          <w:p w:rsidR="00CE5EBE" w:rsidRPr="009639C7" w:rsidRDefault="00CE5EBE" w:rsidP="000853C9">
            <w:pPr>
              <w:contextualSpacing/>
              <w:jc w:val="center"/>
              <w:rPr>
                <w:rFonts w:eastAsia="Times New Roman"/>
                <w:b/>
                <w:i/>
                <w:sz w:val="20"/>
                <w:szCs w:val="20"/>
                <w:lang w:eastAsia="en-GB"/>
              </w:rPr>
            </w:pPr>
            <w:r w:rsidRPr="009639C7">
              <w:rPr>
                <w:b/>
                <w:sz w:val="20"/>
                <w:szCs w:val="20"/>
              </w:rPr>
              <w:t xml:space="preserve">Agenda Item </w:t>
            </w:r>
          </w:p>
        </w:tc>
        <w:tc>
          <w:tcPr>
            <w:tcW w:w="7087" w:type="dxa"/>
          </w:tcPr>
          <w:p w:rsidR="00CE5EBE" w:rsidRPr="009639C7" w:rsidRDefault="00CE5EBE" w:rsidP="000853C9">
            <w:pPr>
              <w:contextualSpacing/>
              <w:jc w:val="center"/>
              <w:rPr>
                <w:rFonts w:eastAsia="Times New Roman"/>
                <w:b/>
                <w:i/>
                <w:sz w:val="20"/>
                <w:szCs w:val="20"/>
                <w:lang w:eastAsia="en-GB"/>
              </w:rPr>
            </w:pPr>
            <w:r w:rsidRPr="009639C7">
              <w:rPr>
                <w:b/>
                <w:sz w:val="20"/>
                <w:szCs w:val="20"/>
              </w:rPr>
              <w:t>Action</w:t>
            </w:r>
          </w:p>
        </w:tc>
        <w:tc>
          <w:tcPr>
            <w:tcW w:w="2147" w:type="dxa"/>
          </w:tcPr>
          <w:p w:rsidR="00CE5EBE" w:rsidRPr="009639C7" w:rsidRDefault="00CE5EBE" w:rsidP="000853C9">
            <w:r w:rsidRPr="009639C7">
              <w:rPr>
                <w:b/>
                <w:sz w:val="20"/>
                <w:szCs w:val="20"/>
              </w:rPr>
              <w:t>Action Assigned to</w:t>
            </w:r>
          </w:p>
        </w:tc>
      </w:tr>
      <w:tr w:rsidR="00CE5EBE" w:rsidTr="002054D3">
        <w:trPr>
          <w:trHeight w:val="563"/>
        </w:trPr>
        <w:tc>
          <w:tcPr>
            <w:tcW w:w="1101" w:type="dxa"/>
          </w:tcPr>
          <w:p w:rsidR="00CE5EBE" w:rsidRDefault="002054D3" w:rsidP="00CE5E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87" w:type="dxa"/>
          </w:tcPr>
          <w:p w:rsidR="00CE5EBE" w:rsidRPr="002054D3" w:rsidRDefault="002054D3" w:rsidP="002054D3">
            <w:pPr>
              <w:rPr>
                <w:rFonts w:eastAsia="Times New Roman"/>
                <w:sz w:val="22"/>
                <w:szCs w:val="22"/>
                <w:lang w:eastAsia="en-GB"/>
              </w:rPr>
            </w:pPr>
            <w:r w:rsidRPr="002054D3">
              <w:rPr>
                <w:sz w:val="22"/>
                <w:szCs w:val="22"/>
              </w:rPr>
              <w:t>Secretariat to check that the members’ distribution list is up-to-date</w:t>
            </w:r>
          </w:p>
        </w:tc>
        <w:tc>
          <w:tcPr>
            <w:tcW w:w="2147" w:type="dxa"/>
          </w:tcPr>
          <w:p w:rsidR="00CE5EBE" w:rsidRPr="00171F2E" w:rsidRDefault="002054D3" w:rsidP="000853C9">
            <w:r>
              <w:rPr>
                <w:sz w:val="22"/>
                <w:szCs w:val="22"/>
              </w:rPr>
              <w:t>Melanie Crunkhorn, DCLG</w:t>
            </w:r>
          </w:p>
        </w:tc>
      </w:tr>
      <w:tr w:rsidR="009639C7" w:rsidTr="002054D3">
        <w:trPr>
          <w:trHeight w:val="563"/>
        </w:trPr>
        <w:tc>
          <w:tcPr>
            <w:tcW w:w="1101" w:type="dxa"/>
          </w:tcPr>
          <w:p w:rsidR="009639C7" w:rsidRDefault="009639C7" w:rsidP="00CE5EB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87" w:type="dxa"/>
          </w:tcPr>
          <w:p w:rsidR="009639C7" w:rsidRPr="009639C7" w:rsidRDefault="009639C7" w:rsidP="002054D3">
            <w:pPr>
              <w:rPr>
                <w:sz w:val="22"/>
                <w:szCs w:val="22"/>
              </w:rPr>
            </w:pPr>
            <w:r w:rsidRPr="009639C7">
              <w:rPr>
                <w:sz w:val="22"/>
                <w:szCs w:val="22"/>
              </w:rPr>
              <w:t xml:space="preserve">DCLG MA to </w:t>
            </w:r>
            <w:r>
              <w:rPr>
                <w:sz w:val="22"/>
                <w:szCs w:val="22"/>
              </w:rPr>
              <w:t>record the advice of the Sub-</w:t>
            </w:r>
            <w:r w:rsidRPr="009639C7">
              <w:rPr>
                <w:sz w:val="22"/>
                <w:szCs w:val="22"/>
              </w:rPr>
              <w:t>Committee and conclude its assessment.</w:t>
            </w:r>
          </w:p>
        </w:tc>
        <w:tc>
          <w:tcPr>
            <w:tcW w:w="2147" w:type="dxa"/>
          </w:tcPr>
          <w:p w:rsidR="009639C7" w:rsidRPr="009639C7" w:rsidRDefault="009639C7" w:rsidP="000853C9">
            <w:pPr>
              <w:rPr>
                <w:sz w:val="22"/>
                <w:szCs w:val="22"/>
              </w:rPr>
            </w:pPr>
            <w:r w:rsidRPr="009639C7">
              <w:rPr>
                <w:sz w:val="22"/>
                <w:szCs w:val="22"/>
              </w:rPr>
              <w:t>Melanie Crunkhorn, DCLG</w:t>
            </w:r>
          </w:p>
        </w:tc>
      </w:tr>
      <w:tr w:rsidR="009639C7" w:rsidTr="002054D3">
        <w:trPr>
          <w:trHeight w:val="563"/>
        </w:trPr>
        <w:tc>
          <w:tcPr>
            <w:tcW w:w="1101" w:type="dxa"/>
          </w:tcPr>
          <w:p w:rsidR="009639C7" w:rsidRDefault="009639C7" w:rsidP="00CE5EB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087" w:type="dxa"/>
          </w:tcPr>
          <w:p w:rsidR="009639C7" w:rsidRPr="009639C7" w:rsidRDefault="009639C7" w:rsidP="002054D3">
            <w:pPr>
              <w:rPr>
                <w:sz w:val="22"/>
                <w:szCs w:val="22"/>
              </w:rPr>
            </w:pPr>
            <w:r w:rsidRPr="009639C7">
              <w:rPr>
                <w:sz w:val="22"/>
                <w:szCs w:val="22"/>
              </w:rPr>
              <w:t>DCLG MA to record Sub-Committee advice and conclude its appraisal.</w:t>
            </w:r>
          </w:p>
        </w:tc>
        <w:tc>
          <w:tcPr>
            <w:tcW w:w="2147" w:type="dxa"/>
          </w:tcPr>
          <w:p w:rsidR="009639C7" w:rsidRPr="009639C7" w:rsidRDefault="009639C7" w:rsidP="000853C9">
            <w:pPr>
              <w:rPr>
                <w:sz w:val="22"/>
                <w:szCs w:val="22"/>
              </w:rPr>
            </w:pPr>
            <w:r w:rsidRPr="009639C7">
              <w:rPr>
                <w:sz w:val="22"/>
                <w:szCs w:val="22"/>
              </w:rPr>
              <w:t>Melanie Crunkhorn, DCLG</w:t>
            </w:r>
          </w:p>
        </w:tc>
      </w:tr>
    </w:tbl>
    <w:p w:rsidR="00CE5EBE" w:rsidRDefault="00CE5EBE" w:rsidP="00AD0C31">
      <w:pPr>
        <w:spacing w:after="0" w:line="240" w:lineRule="auto"/>
        <w:rPr>
          <w:sz w:val="20"/>
          <w:szCs w:val="20"/>
        </w:rPr>
      </w:pPr>
    </w:p>
    <w:p w:rsidR="00CE5EBE" w:rsidRDefault="00CE5EBE" w:rsidP="00AD0C31">
      <w:pPr>
        <w:spacing w:after="0" w:line="240" w:lineRule="auto"/>
        <w:rPr>
          <w:sz w:val="20"/>
          <w:szCs w:val="20"/>
        </w:rPr>
      </w:pPr>
    </w:p>
    <w:p w:rsidR="00CE5EBE" w:rsidRDefault="00CE5EBE" w:rsidP="00AD0C31">
      <w:pPr>
        <w:spacing w:after="0" w:line="240" w:lineRule="auto"/>
        <w:rPr>
          <w:sz w:val="20"/>
          <w:szCs w:val="20"/>
        </w:rPr>
      </w:pPr>
    </w:p>
    <w:p w:rsidR="00CE5EBE" w:rsidRDefault="00CE5EBE" w:rsidP="00AD0C31">
      <w:pPr>
        <w:spacing w:after="0" w:line="240" w:lineRule="auto"/>
        <w:rPr>
          <w:sz w:val="20"/>
          <w:szCs w:val="20"/>
        </w:rPr>
      </w:pPr>
    </w:p>
    <w:p w:rsidR="00CE5EBE" w:rsidRDefault="00CE5EBE" w:rsidP="00AD0C31">
      <w:pPr>
        <w:spacing w:after="0" w:line="240" w:lineRule="auto"/>
        <w:rPr>
          <w:sz w:val="20"/>
          <w:szCs w:val="20"/>
        </w:rPr>
      </w:pPr>
    </w:p>
    <w:p w:rsidR="00CE5EBE" w:rsidRDefault="00CE5EBE" w:rsidP="00AD0C31">
      <w:pPr>
        <w:spacing w:after="0" w:line="240" w:lineRule="auto"/>
        <w:rPr>
          <w:sz w:val="20"/>
          <w:szCs w:val="20"/>
        </w:rPr>
      </w:pPr>
    </w:p>
    <w:p w:rsidR="00CE5EBE" w:rsidRDefault="00CE5EBE" w:rsidP="00AD0C31">
      <w:pPr>
        <w:spacing w:after="0" w:line="240" w:lineRule="auto"/>
        <w:rPr>
          <w:sz w:val="20"/>
          <w:szCs w:val="20"/>
        </w:rPr>
      </w:pPr>
    </w:p>
    <w:p w:rsidR="00CE5EBE" w:rsidRPr="0056287F" w:rsidRDefault="00CE5EBE" w:rsidP="00AD0C31">
      <w:pPr>
        <w:spacing w:after="0" w:line="240" w:lineRule="auto"/>
        <w:rPr>
          <w:sz w:val="20"/>
          <w:szCs w:val="20"/>
        </w:rPr>
      </w:pPr>
    </w:p>
    <w:p w:rsidR="0056287F" w:rsidRPr="0056287F" w:rsidRDefault="0056287F" w:rsidP="00AD0C31">
      <w:pPr>
        <w:spacing w:after="0" w:line="240" w:lineRule="auto"/>
        <w:rPr>
          <w:sz w:val="20"/>
          <w:szCs w:val="20"/>
        </w:rPr>
      </w:pPr>
    </w:p>
    <w:p w:rsidR="0056287F" w:rsidRPr="0056287F" w:rsidRDefault="0056287F" w:rsidP="00AD0C31">
      <w:pPr>
        <w:spacing w:after="0" w:line="240" w:lineRule="auto"/>
        <w:rPr>
          <w:sz w:val="20"/>
          <w:szCs w:val="20"/>
        </w:rPr>
      </w:pPr>
    </w:p>
    <w:p w:rsidR="0056287F" w:rsidRPr="0056287F" w:rsidRDefault="0056287F" w:rsidP="00AD0C31">
      <w:pPr>
        <w:spacing w:after="0" w:line="240" w:lineRule="auto"/>
        <w:rPr>
          <w:sz w:val="20"/>
          <w:szCs w:val="20"/>
        </w:rPr>
      </w:pPr>
    </w:p>
    <w:p w:rsidR="0056287F" w:rsidRPr="0056287F" w:rsidRDefault="0056287F" w:rsidP="00AD0C31">
      <w:pPr>
        <w:spacing w:after="0" w:line="240" w:lineRule="auto"/>
        <w:rPr>
          <w:sz w:val="20"/>
          <w:szCs w:val="20"/>
        </w:rPr>
      </w:pPr>
    </w:p>
    <w:p w:rsidR="0056287F" w:rsidRPr="0056287F" w:rsidRDefault="0056287F" w:rsidP="00AD0C31">
      <w:pPr>
        <w:spacing w:after="0" w:line="240" w:lineRule="auto"/>
        <w:rPr>
          <w:sz w:val="20"/>
          <w:szCs w:val="20"/>
        </w:rPr>
      </w:pPr>
    </w:p>
    <w:p w:rsidR="0056287F" w:rsidRPr="0056287F" w:rsidRDefault="0056287F" w:rsidP="00AD0C31">
      <w:pPr>
        <w:spacing w:after="0" w:line="240" w:lineRule="auto"/>
        <w:rPr>
          <w:sz w:val="20"/>
          <w:szCs w:val="20"/>
        </w:rPr>
      </w:pPr>
    </w:p>
    <w:p w:rsidR="0056287F" w:rsidRPr="0056287F" w:rsidRDefault="0056287F" w:rsidP="00AD0C31">
      <w:pPr>
        <w:spacing w:after="0" w:line="240" w:lineRule="auto"/>
        <w:rPr>
          <w:sz w:val="20"/>
          <w:szCs w:val="20"/>
        </w:rPr>
      </w:pPr>
    </w:p>
    <w:p w:rsidR="0056287F" w:rsidRPr="0056287F" w:rsidRDefault="0056287F" w:rsidP="00AD0C31">
      <w:pPr>
        <w:spacing w:after="0" w:line="240" w:lineRule="auto"/>
        <w:rPr>
          <w:sz w:val="20"/>
          <w:szCs w:val="20"/>
        </w:rPr>
      </w:pPr>
    </w:p>
    <w:p w:rsidR="0056287F" w:rsidRPr="0056287F" w:rsidRDefault="0056287F" w:rsidP="00AD0C31">
      <w:pPr>
        <w:spacing w:after="0" w:line="240" w:lineRule="auto"/>
        <w:rPr>
          <w:sz w:val="20"/>
          <w:szCs w:val="20"/>
        </w:rPr>
      </w:pPr>
    </w:p>
    <w:p w:rsidR="0056287F" w:rsidRPr="0056287F" w:rsidRDefault="0056287F" w:rsidP="00AD0C31">
      <w:pPr>
        <w:spacing w:after="0" w:line="240" w:lineRule="auto"/>
        <w:rPr>
          <w:sz w:val="20"/>
          <w:szCs w:val="20"/>
        </w:rPr>
      </w:pPr>
    </w:p>
    <w:p w:rsidR="0056287F" w:rsidRPr="0056287F" w:rsidRDefault="0056287F" w:rsidP="00AD0C31">
      <w:pPr>
        <w:spacing w:after="0" w:line="240" w:lineRule="auto"/>
        <w:rPr>
          <w:sz w:val="20"/>
          <w:szCs w:val="20"/>
        </w:rPr>
      </w:pPr>
    </w:p>
    <w:p w:rsidR="0056287F" w:rsidRPr="0056287F" w:rsidRDefault="0056287F" w:rsidP="00AD0C31">
      <w:pPr>
        <w:spacing w:after="0" w:line="240" w:lineRule="auto"/>
        <w:rPr>
          <w:sz w:val="20"/>
          <w:szCs w:val="20"/>
        </w:rPr>
      </w:pPr>
    </w:p>
    <w:p w:rsidR="0056287F" w:rsidRPr="0056287F" w:rsidRDefault="0056287F" w:rsidP="00AD0C31">
      <w:pPr>
        <w:spacing w:after="0" w:line="240" w:lineRule="auto"/>
        <w:rPr>
          <w:sz w:val="20"/>
          <w:szCs w:val="20"/>
        </w:rPr>
      </w:pPr>
    </w:p>
    <w:p w:rsidR="0056287F" w:rsidRPr="0056287F" w:rsidRDefault="0056287F" w:rsidP="00AD0C31">
      <w:pPr>
        <w:spacing w:after="0" w:line="240" w:lineRule="auto"/>
        <w:rPr>
          <w:sz w:val="20"/>
          <w:szCs w:val="20"/>
        </w:rPr>
      </w:pPr>
    </w:p>
    <w:p w:rsidR="0056287F" w:rsidRPr="0056287F" w:rsidRDefault="0056287F" w:rsidP="00AD0C31">
      <w:pPr>
        <w:spacing w:after="0" w:line="240" w:lineRule="auto"/>
        <w:rPr>
          <w:sz w:val="20"/>
          <w:szCs w:val="20"/>
        </w:rPr>
      </w:pPr>
    </w:p>
    <w:p w:rsidR="0056287F" w:rsidRPr="0056287F" w:rsidRDefault="0056287F" w:rsidP="00AD0C31">
      <w:pPr>
        <w:spacing w:after="0" w:line="240" w:lineRule="auto"/>
        <w:rPr>
          <w:sz w:val="20"/>
          <w:szCs w:val="20"/>
        </w:rPr>
      </w:pPr>
    </w:p>
    <w:p w:rsidR="0056287F" w:rsidRPr="0056287F" w:rsidRDefault="0056287F" w:rsidP="00AD0C31">
      <w:pPr>
        <w:spacing w:after="0" w:line="240" w:lineRule="auto"/>
        <w:rPr>
          <w:sz w:val="20"/>
          <w:szCs w:val="20"/>
        </w:rPr>
      </w:pPr>
    </w:p>
    <w:p w:rsidR="0056287F" w:rsidRPr="0056287F" w:rsidRDefault="0056287F" w:rsidP="00AD0C31">
      <w:pPr>
        <w:spacing w:after="0" w:line="240" w:lineRule="auto"/>
        <w:rPr>
          <w:sz w:val="20"/>
          <w:szCs w:val="20"/>
        </w:rPr>
      </w:pPr>
    </w:p>
    <w:p w:rsidR="0056287F" w:rsidRPr="0056287F" w:rsidRDefault="0056287F" w:rsidP="00AD0C31">
      <w:pPr>
        <w:spacing w:after="0" w:line="240" w:lineRule="auto"/>
        <w:rPr>
          <w:sz w:val="20"/>
          <w:szCs w:val="20"/>
        </w:rPr>
      </w:pPr>
    </w:p>
    <w:p w:rsidR="0056287F" w:rsidRPr="0056287F" w:rsidRDefault="0056287F" w:rsidP="00AD0C31">
      <w:pPr>
        <w:spacing w:after="0" w:line="240" w:lineRule="auto"/>
        <w:rPr>
          <w:sz w:val="20"/>
          <w:szCs w:val="20"/>
        </w:rPr>
      </w:pPr>
    </w:p>
    <w:p w:rsidR="0056287F" w:rsidRPr="0056287F" w:rsidRDefault="0056287F" w:rsidP="00AD0C31">
      <w:pPr>
        <w:spacing w:after="0" w:line="240" w:lineRule="auto"/>
        <w:rPr>
          <w:sz w:val="20"/>
          <w:szCs w:val="20"/>
        </w:rPr>
      </w:pPr>
    </w:p>
    <w:p w:rsidR="0056287F" w:rsidRPr="0056287F" w:rsidRDefault="0056287F" w:rsidP="00AD0C31">
      <w:pPr>
        <w:spacing w:after="0" w:line="240" w:lineRule="auto"/>
        <w:rPr>
          <w:sz w:val="20"/>
          <w:szCs w:val="20"/>
        </w:rPr>
      </w:pPr>
    </w:p>
    <w:p w:rsidR="0056287F" w:rsidRPr="0056287F" w:rsidRDefault="0056287F" w:rsidP="00AD0C31">
      <w:pPr>
        <w:spacing w:after="0" w:line="240" w:lineRule="auto"/>
        <w:rPr>
          <w:sz w:val="20"/>
          <w:szCs w:val="20"/>
        </w:rPr>
      </w:pPr>
    </w:p>
    <w:p w:rsidR="0056287F" w:rsidRPr="0056287F" w:rsidRDefault="0056287F" w:rsidP="00AD0C31">
      <w:pPr>
        <w:spacing w:after="0" w:line="240" w:lineRule="auto"/>
        <w:rPr>
          <w:sz w:val="20"/>
          <w:szCs w:val="20"/>
        </w:rPr>
      </w:pPr>
    </w:p>
    <w:p w:rsidR="0056287F" w:rsidRPr="0056287F" w:rsidRDefault="0056287F" w:rsidP="00AD0C31">
      <w:pPr>
        <w:spacing w:after="0" w:line="240" w:lineRule="auto"/>
        <w:rPr>
          <w:sz w:val="20"/>
          <w:szCs w:val="20"/>
        </w:rPr>
      </w:pPr>
    </w:p>
    <w:p w:rsidR="0056287F" w:rsidRPr="0056287F" w:rsidRDefault="0056287F" w:rsidP="00AD0C31">
      <w:pPr>
        <w:spacing w:after="0" w:line="240" w:lineRule="auto"/>
        <w:rPr>
          <w:sz w:val="20"/>
          <w:szCs w:val="20"/>
        </w:rPr>
      </w:pPr>
    </w:p>
    <w:p w:rsidR="0056287F" w:rsidRPr="0056287F" w:rsidRDefault="0056287F" w:rsidP="00AD0C31">
      <w:pPr>
        <w:spacing w:after="0" w:line="240" w:lineRule="auto"/>
        <w:rPr>
          <w:sz w:val="20"/>
          <w:szCs w:val="20"/>
        </w:rPr>
      </w:pPr>
    </w:p>
    <w:p w:rsidR="0056287F" w:rsidRPr="0056287F" w:rsidRDefault="0056287F" w:rsidP="00AD0C31">
      <w:pPr>
        <w:spacing w:after="0" w:line="240" w:lineRule="auto"/>
        <w:rPr>
          <w:sz w:val="20"/>
          <w:szCs w:val="20"/>
        </w:rPr>
      </w:pPr>
    </w:p>
    <w:p w:rsidR="0056287F" w:rsidRPr="0056287F" w:rsidRDefault="0056287F" w:rsidP="00AD0C31">
      <w:pPr>
        <w:spacing w:after="0" w:line="240" w:lineRule="auto"/>
        <w:rPr>
          <w:sz w:val="20"/>
          <w:szCs w:val="20"/>
        </w:rPr>
      </w:pPr>
    </w:p>
    <w:p w:rsidR="0056287F" w:rsidRPr="0056287F" w:rsidRDefault="0056287F" w:rsidP="00AD0C31">
      <w:pPr>
        <w:spacing w:after="0" w:line="240" w:lineRule="auto"/>
        <w:rPr>
          <w:sz w:val="20"/>
          <w:szCs w:val="20"/>
        </w:rPr>
      </w:pPr>
    </w:p>
    <w:p w:rsidR="0056287F" w:rsidRPr="0056287F" w:rsidRDefault="0056287F" w:rsidP="00AD0C31">
      <w:pPr>
        <w:spacing w:after="0" w:line="240" w:lineRule="auto"/>
        <w:rPr>
          <w:sz w:val="20"/>
          <w:szCs w:val="20"/>
        </w:rPr>
      </w:pPr>
    </w:p>
    <w:p w:rsidR="0056287F" w:rsidRPr="0056287F" w:rsidRDefault="0056287F" w:rsidP="00AD0C31">
      <w:pPr>
        <w:spacing w:after="0" w:line="240" w:lineRule="auto"/>
        <w:rPr>
          <w:sz w:val="20"/>
          <w:szCs w:val="20"/>
        </w:rPr>
      </w:pPr>
    </w:p>
    <w:p w:rsidR="005C477C" w:rsidRDefault="005C477C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CE5EBE" w:rsidRPr="00CE5EBE" w:rsidRDefault="00CE5EBE" w:rsidP="00CE5EBE">
      <w:pPr>
        <w:spacing w:after="0" w:line="240" w:lineRule="auto"/>
        <w:contextualSpacing/>
        <w:rPr>
          <w:rFonts w:eastAsia="Times New Roman"/>
          <w:b/>
          <w:lang w:eastAsia="en-GB"/>
        </w:rPr>
      </w:pPr>
      <w:r w:rsidRPr="00E8182D">
        <w:rPr>
          <w:rFonts w:eastAsia="Times New Roman"/>
          <w:b/>
          <w:sz w:val="28"/>
          <w:szCs w:val="28"/>
          <w:lang w:eastAsia="en-GB"/>
        </w:rPr>
        <w:t>Annex B</w:t>
      </w:r>
      <w:r w:rsidRPr="00CE5EBE">
        <w:rPr>
          <w:rFonts w:eastAsia="Times New Roman"/>
          <w:b/>
          <w:lang w:eastAsia="en-GB"/>
        </w:rPr>
        <w:tab/>
      </w:r>
      <w:r w:rsidRPr="00E8182D">
        <w:rPr>
          <w:rFonts w:eastAsia="Times New Roman"/>
          <w:b/>
          <w:sz w:val="28"/>
          <w:szCs w:val="28"/>
          <w:lang w:eastAsia="en-GB"/>
        </w:rPr>
        <w:t>Attendee List</w:t>
      </w:r>
      <w:r w:rsidRPr="00CE5EBE">
        <w:rPr>
          <w:rFonts w:eastAsia="Times New Roman"/>
          <w:b/>
          <w:lang w:eastAsia="en-GB"/>
        </w:rPr>
        <w:t xml:space="preserve"> </w:t>
      </w:r>
    </w:p>
    <w:p w:rsidR="00CE5EBE" w:rsidRPr="00CE5EBE" w:rsidRDefault="00CE5EBE" w:rsidP="00CE5EBE">
      <w:pPr>
        <w:contextualSpacing/>
        <w:rPr>
          <w:rFonts w:eastAsia="Times New Roman"/>
          <w:b/>
          <w:sz w:val="20"/>
          <w:szCs w:val="20"/>
          <w:lang w:eastAsia="en-GB"/>
        </w:rPr>
      </w:pPr>
    </w:p>
    <w:p w:rsidR="00CE5EBE" w:rsidRPr="00CE5EBE" w:rsidRDefault="00827345" w:rsidP="00CE5EBE">
      <w:pPr>
        <w:spacing w:after="0" w:line="240" w:lineRule="auto"/>
        <w:ind w:right="-874"/>
        <w:rPr>
          <w:rFonts w:eastAsiaTheme="minorHAnsi"/>
          <w:b/>
        </w:rPr>
      </w:pPr>
      <w:r>
        <w:rPr>
          <w:rFonts w:eastAsiaTheme="minorHAnsi"/>
          <w:b/>
        </w:rPr>
        <w:t>Northamptonshire</w:t>
      </w:r>
      <w:r w:rsidR="006B5425">
        <w:rPr>
          <w:rFonts w:eastAsiaTheme="minorHAnsi"/>
          <w:b/>
        </w:rPr>
        <w:t xml:space="preserve"> ESI Funds</w:t>
      </w:r>
      <w:r w:rsidR="00CE5EBE" w:rsidRPr="00CE5EBE">
        <w:rPr>
          <w:rFonts w:eastAsiaTheme="minorHAnsi"/>
          <w:b/>
        </w:rPr>
        <w:t xml:space="preserve"> Sub-Committee </w:t>
      </w:r>
      <w:r w:rsidRPr="00827345">
        <w:rPr>
          <w:rFonts w:eastAsiaTheme="minorHAnsi"/>
          <w:b/>
        </w:rPr>
        <w:t>10 May 2016</w:t>
      </w:r>
      <w:r w:rsidR="00CE5EBE" w:rsidRPr="00CE5EBE">
        <w:rPr>
          <w:rFonts w:eastAsiaTheme="minorHAnsi"/>
          <w:b/>
        </w:rPr>
        <w:t xml:space="preserve"> meeting</w:t>
      </w:r>
    </w:p>
    <w:p w:rsidR="00CE5EBE" w:rsidRPr="00CE5EBE" w:rsidRDefault="00CE5EBE" w:rsidP="00CE5EBE">
      <w:pPr>
        <w:contextualSpacing/>
        <w:rPr>
          <w:rFonts w:eastAsia="Times New Roman"/>
          <w:b/>
          <w:sz w:val="20"/>
          <w:szCs w:val="20"/>
          <w:lang w:eastAsia="en-GB"/>
        </w:rPr>
      </w:pPr>
    </w:p>
    <w:p w:rsidR="00CE5EBE" w:rsidRPr="00CE5EBE" w:rsidRDefault="00CE5EBE" w:rsidP="00CE5EBE">
      <w:pPr>
        <w:contextualSpacing/>
        <w:rPr>
          <w:rFonts w:eastAsia="Times New Roman"/>
          <w:b/>
          <w:lang w:eastAsia="en-GB"/>
        </w:rPr>
      </w:pPr>
      <w:r w:rsidRPr="00CE5EBE">
        <w:rPr>
          <w:rFonts w:eastAsia="Times New Roman"/>
          <w:b/>
          <w:lang w:eastAsia="en-GB"/>
        </w:rPr>
        <w:t>Chair &amp; Deputy Chair: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6"/>
        <w:gridCol w:w="2693"/>
      </w:tblGrid>
      <w:tr w:rsidR="00CE5EBE" w:rsidRPr="00CE5EBE" w:rsidTr="005C477C">
        <w:trPr>
          <w:trHeight w:val="397"/>
        </w:trPr>
        <w:tc>
          <w:tcPr>
            <w:tcW w:w="6516" w:type="dxa"/>
            <w:shd w:val="clear" w:color="auto" w:fill="D9D9D9" w:themeFill="background1" w:themeFillShade="D9"/>
          </w:tcPr>
          <w:p w:rsidR="00CE5EBE" w:rsidRPr="00994865" w:rsidRDefault="00CE5EBE" w:rsidP="00CE5EBE">
            <w:pPr>
              <w:tabs>
                <w:tab w:val="left" w:pos="-720"/>
              </w:tabs>
              <w:spacing w:after="0" w:line="240" w:lineRule="auto"/>
              <w:jc w:val="both"/>
              <w:outlineLvl w:val="0"/>
              <w:rPr>
                <w:rFonts w:eastAsia="Times New Roman"/>
                <w:b/>
                <w:spacing w:val="-2"/>
                <w:lang w:eastAsia="en-GB"/>
              </w:rPr>
            </w:pPr>
            <w:r w:rsidRPr="00994865">
              <w:rPr>
                <w:rFonts w:eastAsia="Times New Roman"/>
                <w:b/>
                <w:spacing w:val="-2"/>
                <w:lang w:eastAsia="en-GB"/>
              </w:rPr>
              <w:t>Name, title and organisation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CE5EBE" w:rsidRPr="00994865" w:rsidRDefault="00CE5EBE" w:rsidP="00CE5EBE">
            <w:pPr>
              <w:tabs>
                <w:tab w:val="left" w:pos="-720"/>
              </w:tabs>
              <w:spacing w:after="0" w:line="240" w:lineRule="auto"/>
              <w:jc w:val="both"/>
              <w:outlineLvl w:val="0"/>
              <w:rPr>
                <w:rFonts w:eastAsia="Times New Roman"/>
                <w:b/>
                <w:spacing w:val="-2"/>
                <w:lang w:eastAsia="en-GB"/>
              </w:rPr>
            </w:pPr>
            <w:r w:rsidRPr="00994865">
              <w:rPr>
                <w:rFonts w:eastAsia="Times New Roman"/>
                <w:b/>
                <w:spacing w:val="-2"/>
                <w:lang w:eastAsia="en-GB"/>
              </w:rPr>
              <w:t>Sector/Organisation</w:t>
            </w:r>
          </w:p>
          <w:p w:rsidR="00CE5EBE" w:rsidRPr="00994865" w:rsidRDefault="00CE5EBE" w:rsidP="00CE5EBE">
            <w:pPr>
              <w:tabs>
                <w:tab w:val="left" w:pos="-720"/>
              </w:tabs>
              <w:spacing w:after="0" w:line="240" w:lineRule="auto"/>
              <w:jc w:val="both"/>
              <w:outlineLvl w:val="0"/>
              <w:rPr>
                <w:rFonts w:eastAsia="Times New Roman"/>
                <w:b/>
                <w:spacing w:val="-2"/>
                <w:lang w:eastAsia="en-GB"/>
              </w:rPr>
            </w:pPr>
            <w:r w:rsidRPr="00994865">
              <w:rPr>
                <w:rFonts w:eastAsia="Times New Roman"/>
                <w:b/>
                <w:spacing w:val="-2"/>
                <w:lang w:eastAsia="en-GB"/>
              </w:rPr>
              <w:t>Representing</w:t>
            </w:r>
          </w:p>
        </w:tc>
      </w:tr>
      <w:tr w:rsidR="00CE5EBE" w:rsidRPr="00CE5EBE" w:rsidTr="000853C9">
        <w:trPr>
          <w:trHeight w:val="289"/>
        </w:trPr>
        <w:tc>
          <w:tcPr>
            <w:tcW w:w="6516" w:type="dxa"/>
            <w:shd w:val="clear" w:color="auto" w:fill="auto"/>
          </w:tcPr>
          <w:p w:rsidR="00CE5EBE" w:rsidRPr="00CE5EBE" w:rsidRDefault="00827345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Melanie Crunkhorn, Deputy Chair, DCLG</w:t>
            </w:r>
          </w:p>
        </w:tc>
        <w:tc>
          <w:tcPr>
            <w:tcW w:w="2693" w:type="dxa"/>
            <w:shd w:val="clear" w:color="auto" w:fill="auto"/>
          </w:tcPr>
          <w:p w:rsidR="00CE5EBE" w:rsidRPr="00CE5EBE" w:rsidRDefault="00827345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DCLG Managing Authority</w:t>
            </w:r>
          </w:p>
        </w:tc>
      </w:tr>
    </w:tbl>
    <w:p w:rsidR="00CE5EBE" w:rsidRPr="00CE5EBE" w:rsidRDefault="00CE5EBE" w:rsidP="00CE5EBE">
      <w:pPr>
        <w:contextualSpacing/>
        <w:rPr>
          <w:rFonts w:eastAsia="Times New Roman"/>
          <w:sz w:val="20"/>
          <w:szCs w:val="20"/>
          <w:lang w:eastAsia="en-GB"/>
        </w:rPr>
      </w:pPr>
    </w:p>
    <w:p w:rsidR="00CE5EBE" w:rsidRPr="00CE5EBE" w:rsidRDefault="00CE5EBE" w:rsidP="00CE5EBE">
      <w:pPr>
        <w:contextualSpacing/>
        <w:rPr>
          <w:rFonts w:eastAsia="Times New Roman"/>
          <w:b/>
          <w:lang w:eastAsia="en-GB"/>
        </w:rPr>
      </w:pPr>
      <w:r w:rsidRPr="00CE5EBE">
        <w:rPr>
          <w:rFonts w:eastAsia="Times New Roman"/>
          <w:b/>
          <w:lang w:eastAsia="en-GB"/>
        </w:rPr>
        <w:t>Sub-Committee Members: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6"/>
        <w:gridCol w:w="2693"/>
      </w:tblGrid>
      <w:tr w:rsidR="00CE5EBE" w:rsidRPr="00CE5EBE" w:rsidTr="005C477C">
        <w:trPr>
          <w:trHeight w:val="397"/>
        </w:trPr>
        <w:tc>
          <w:tcPr>
            <w:tcW w:w="6516" w:type="dxa"/>
            <w:shd w:val="clear" w:color="auto" w:fill="D9D9D9" w:themeFill="background1" w:themeFillShade="D9"/>
          </w:tcPr>
          <w:p w:rsidR="00CE5EBE" w:rsidRPr="00994865" w:rsidRDefault="00CE5EBE" w:rsidP="00CE5EBE">
            <w:pPr>
              <w:tabs>
                <w:tab w:val="left" w:pos="-720"/>
              </w:tabs>
              <w:spacing w:after="0" w:line="240" w:lineRule="auto"/>
              <w:jc w:val="both"/>
              <w:outlineLvl w:val="0"/>
              <w:rPr>
                <w:rFonts w:eastAsia="Times New Roman"/>
                <w:b/>
                <w:spacing w:val="-2"/>
                <w:lang w:eastAsia="en-GB"/>
              </w:rPr>
            </w:pPr>
            <w:r w:rsidRPr="00994865">
              <w:rPr>
                <w:rFonts w:eastAsia="Times New Roman"/>
                <w:b/>
                <w:spacing w:val="-2"/>
                <w:lang w:eastAsia="en-GB"/>
              </w:rPr>
              <w:t>Name, title and organisation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CE5EBE" w:rsidRPr="00994865" w:rsidRDefault="00CE5EBE" w:rsidP="00CE5EBE">
            <w:pPr>
              <w:tabs>
                <w:tab w:val="left" w:pos="-720"/>
              </w:tabs>
              <w:spacing w:after="0" w:line="240" w:lineRule="auto"/>
              <w:jc w:val="both"/>
              <w:outlineLvl w:val="0"/>
              <w:rPr>
                <w:rFonts w:eastAsia="Times New Roman"/>
                <w:b/>
                <w:spacing w:val="-2"/>
                <w:lang w:eastAsia="en-GB"/>
              </w:rPr>
            </w:pPr>
            <w:r w:rsidRPr="00994865">
              <w:rPr>
                <w:rFonts w:eastAsia="Times New Roman"/>
                <w:b/>
                <w:spacing w:val="-2"/>
                <w:lang w:eastAsia="en-GB"/>
              </w:rPr>
              <w:t>Sector/Organisation</w:t>
            </w:r>
          </w:p>
          <w:p w:rsidR="00CE5EBE" w:rsidRPr="00994865" w:rsidRDefault="00CE5EBE" w:rsidP="00CE5EBE">
            <w:pPr>
              <w:tabs>
                <w:tab w:val="left" w:pos="-720"/>
              </w:tabs>
              <w:spacing w:after="0" w:line="240" w:lineRule="auto"/>
              <w:jc w:val="both"/>
              <w:outlineLvl w:val="0"/>
              <w:rPr>
                <w:rFonts w:eastAsia="Times New Roman"/>
                <w:b/>
                <w:spacing w:val="-2"/>
                <w:lang w:eastAsia="en-GB"/>
              </w:rPr>
            </w:pPr>
            <w:r w:rsidRPr="00994865">
              <w:rPr>
                <w:rFonts w:eastAsia="Times New Roman"/>
                <w:b/>
                <w:spacing w:val="-2"/>
                <w:lang w:eastAsia="en-GB"/>
              </w:rPr>
              <w:t>Representing</w:t>
            </w:r>
          </w:p>
        </w:tc>
      </w:tr>
      <w:tr w:rsidR="00CE5EBE" w:rsidRPr="00CE5EBE" w:rsidTr="000853C9">
        <w:trPr>
          <w:trHeight w:val="289"/>
        </w:trPr>
        <w:tc>
          <w:tcPr>
            <w:tcW w:w="6516" w:type="dxa"/>
            <w:shd w:val="clear" w:color="auto" w:fill="auto"/>
          </w:tcPr>
          <w:p w:rsidR="00CE5EBE" w:rsidRPr="00CE5EBE" w:rsidRDefault="00827345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Simon Bovey, Local Nature Partnership</w:t>
            </w:r>
          </w:p>
        </w:tc>
        <w:tc>
          <w:tcPr>
            <w:tcW w:w="2693" w:type="dxa"/>
            <w:shd w:val="clear" w:color="auto" w:fill="auto"/>
          </w:tcPr>
          <w:p w:rsidR="00CE5EBE" w:rsidRPr="00CE5EBE" w:rsidRDefault="00827345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Environment</w:t>
            </w:r>
          </w:p>
        </w:tc>
      </w:tr>
      <w:tr w:rsidR="00CE5EBE" w:rsidRPr="00CE5EBE" w:rsidTr="000853C9">
        <w:trPr>
          <w:trHeight w:val="289"/>
        </w:trPr>
        <w:tc>
          <w:tcPr>
            <w:tcW w:w="6516" w:type="dxa"/>
            <w:shd w:val="clear" w:color="auto" w:fill="auto"/>
          </w:tcPr>
          <w:p w:rsidR="00CE5EBE" w:rsidRPr="00CE5EBE" w:rsidRDefault="00827345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Heather Payne, Moulton College</w:t>
            </w:r>
          </w:p>
        </w:tc>
        <w:tc>
          <w:tcPr>
            <w:tcW w:w="2693" w:type="dxa"/>
            <w:shd w:val="clear" w:color="auto" w:fill="auto"/>
          </w:tcPr>
          <w:p w:rsidR="00CE5EBE" w:rsidRPr="00CE5EBE" w:rsidRDefault="00827345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Further Education</w:t>
            </w:r>
          </w:p>
        </w:tc>
      </w:tr>
      <w:tr w:rsidR="00CE5EBE" w:rsidRPr="00CE5EBE" w:rsidTr="000853C9">
        <w:trPr>
          <w:trHeight w:val="274"/>
        </w:trPr>
        <w:tc>
          <w:tcPr>
            <w:tcW w:w="6516" w:type="dxa"/>
            <w:shd w:val="clear" w:color="auto" w:fill="auto"/>
          </w:tcPr>
          <w:p w:rsidR="00CE5EBE" w:rsidRPr="00CE5EBE" w:rsidRDefault="00827345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 xml:space="preserve">Helen Miller, </w:t>
            </w:r>
            <w:r w:rsidR="009639C7"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North &amp; West Northamptonshire LEADER Local Action Group Partnership</w:t>
            </w:r>
          </w:p>
        </w:tc>
        <w:tc>
          <w:tcPr>
            <w:tcW w:w="2693" w:type="dxa"/>
            <w:shd w:val="clear" w:color="auto" w:fill="auto"/>
          </w:tcPr>
          <w:p w:rsidR="00CE5EBE" w:rsidRPr="00CE5EBE" w:rsidRDefault="00827345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Rural</w:t>
            </w:r>
          </w:p>
        </w:tc>
      </w:tr>
      <w:tr w:rsidR="00CE5EBE" w:rsidRPr="00CE5EBE" w:rsidTr="000853C9">
        <w:trPr>
          <w:trHeight w:val="277"/>
        </w:trPr>
        <w:tc>
          <w:tcPr>
            <w:tcW w:w="6516" w:type="dxa"/>
            <w:shd w:val="clear" w:color="auto" w:fill="auto"/>
          </w:tcPr>
          <w:p w:rsidR="00CE5EBE" w:rsidRPr="00CE5EBE" w:rsidRDefault="00827345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Sarah Ellwood</w:t>
            </w:r>
            <w:r w:rsidR="009639C7"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, Northamptonshire County Council</w:t>
            </w:r>
          </w:p>
        </w:tc>
        <w:tc>
          <w:tcPr>
            <w:tcW w:w="2693" w:type="dxa"/>
            <w:shd w:val="clear" w:color="auto" w:fill="auto"/>
          </w:tcPr>
          <w:p w:rsidR="00CE5EBE" w:rsidRPr="00CE5EBE" w:rsidRDefault="00827345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Local Authority</w:t>
            </w:r>
          </w:p>
        </w:tc>
      </w:tr>
      <w:tr w:rsidR="00CE5EBE" w:rsidRPr="00CE5EBE" w:rsidTr="000853C9">
        <w:trPr>
          <w:trHeight w:val="268"/>
        </w:trPr>
        <w:tc>
          <w:tcPr>
            <w:tcW w:w="6516" w:type="dxa"/>
            <w:shd w:val="clear" w:color="auto" w:fill="auto"/>
          </w:tcPr>
          <w:p w:rsidR="00CE5EBE" w:rsidRPr="00CE5EBE" w:rsidRDefault="00827345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Simon Denny, University of Northampton</w:t>
            </w:r>
          </w:p>
        </w:tc>
        <w:tc>
          <w:tcPr>
            <w:tcW w:w="2693" w:type="dxa"/>
            <w:shd w:val="clear" w:color="auto" w:fill="auto"/>
          </w:tcPr>
          <w:p w:rsidR="00CE5EBE" w:rsidRPr="00CE5EBE" w:rsidRDefault="00827345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Higher Education</w:t>
            </w:r>
          </w:p>
        </w:tc>
      </w:tr>
      <w:tr w:rsidR="00CE5EBE" w:rsidRPr="00CE5EBE" w:rsidTr="000853C9">
        <w:trPr>
          <w:trHeight w:val="268"/>
        </w:trPr>
        <w:tc>
          <w:tcPr>
            <w:tcW w:w="6516" w:type="dxa"/>
            <w:shd w:val="clear" w:color="auto" w:fill="auto"/>
          </w:tcPr>
          <w:p w:rsidR="00CE5EBE" w:rsidRPr="00CE5EBE" w:rsidRDefault="00827345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Karen Lewis, University of Northampton</w:t>
            </w:r>
          </w:p>
        </w:tc>
        <w:tc>
          <w:tcPr>
            <w:tcW w:w="2693" w:type="dxa"/>
            <w:shd w:val="clear" w:color="auto" w:fill="auto"/>
          </w:tcPr>
          <w:p w:rsidR="00CE5EBE" w:rsidRPr="00CE5EBE" w:rsidRDefault="00827345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Higher Education</w:t>
            </w:r>
          </w:p>
        </w:tc>
      </w:tr>
    </w:tbl>
    <w:p w:rsidR="00CE5EBE" w:rsidRDefault="00CE5EBE" w:rsidP="00CE5EBE">
      <w:pPr>
        <w:contextualSpacing/>
        <w:rPr>
          <w:rFonts w:eastAsia="Times New Roman"/>
          <w:b/>
          <w:lang w:eastAsia="en-GB"/>
        </w:rPr>
      </w:pPr>
    </w:p>
    <w:p w:rsidR="00CE5EBE" w:rsidRPr="00CE5EBE" w:rsidRDefault="008014F2" w:rsidP="00CE5EBE">
      <w:pPr>
        <w:tabs>
          <w:tab w:val="left" w:pos="-720"/>
        </w:tabs>
        <w:spacing w:after="0" w:line="240" w:lineRule="auto"/>
        <w:outlineLvl w:val="0"/>
        <w:rPr>
          <w:rFonts w:eastAsia="Times New Roman"/>
          <w:b/>
          <w:spacing w:val="-2"/>
          <w:szCs w:val="20"/>
          <w:lang w:eastAsia="en-GB"/>
        </w:rPr>
      </w:pPr>
      <w:r>
        <w:rPr>
          <w:rFonts w:eastAsia="Times New Roman"/>
          <w:b/>
          <w:spacing w:val="-2"/>
          <w:szCs w:val="20"/>
          <w:lang w:eastAsia="en-GB"/>
        </w:rPr>
        <w:t>Others in a</w:t>
      </w:r>
      <w:r w:rsidR="00CE5EBE" w:rsidRPr="00CE5EBE">
        <w:rPr>
          <w:rFonts w:eastAsia="Times New Roman"/>
          <w:b/>
          <w:spacing w:val="-2"/>
          <w:szCs w:val="20"/>
          <w:lang w:eastAsia="en-GB"/>
        </w:rPr>
        <w:t>ttendance (non-members - including secretariat):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6"/>
        <w:gridCol w:w="2693"/>
      </w:tblGrid>
      <w:tr w:rsidR="00CE5EBE" w:rsidRPr="00CE5EBE" w:rsidTr="005C477C">
        <w:trPr>
          <w:trHeight w:val="397"/>
        </w:trPr>
        <w:tc>
          <w:tcPr>
            <w:tcW w:w="6516" w:type="dxa"/>
            <w:shd w:val="clear" w:color="auto" w:fill="D9D9D9" w:themeFill="background1" w:themeFillShade="D9"/>
          </w:tcPr>
          <w:p w:rsidR="00CE5EBE" w:rsidRPr="00994865" w:rsidRDefault="00CE5EBE" w:rsidP="00CE5EBE">
            <w:pPr>
              <w:tabs>
                <w:tab w:val="left" w:pos="-720"/>
              </w:tabs>
              <w:spacing w:after="0" w:line="240" w:lineRule="auto"/>
              <w:jc w:val="both"/>
              <w:outlineLvl w:val="0"/>
              <w:rPr>
                <w:rFonts w:eastAsia="Times New Roman"/>
                <w:b/>
                <w:spacing w:val="-2"/>
                <w:lang w:eastAsia="en-GB"/>
              </w:rPr>
            </w:pPr>
            <w:r w:rsidRPr="00994865">
              <w:rPr>
                <w:rFonts w:eastAsia="Times New Roman"/>
                <w:b/>
                <w:spacing w:val="-2"/>
                <w:lang w:eastAsia="en-GB"/>
              </w:rPr>
              <w:t>Name, title and organisation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CE5EBE" w:rsidRPr="00994865" w:rsidRDefault="00CE5EBE" w:rsidP="00CE5EBE">
            <w:pPr>
              <w:tabs>
                <w:tab w:val="left" w:pos="-720"/>
              </w:tabs>
              <w:spacing w:after="0" w:line="240" w:lineRule="auto"/>
              <w:jc w:val="both"/>
              <w:outlineLvl w:val="0"/>
              <w:rPr>
                <w:rFonts w:eastAsia="Times New Roman"/>
                <w:b/>
                <w:spacing w:val="-2"/>
                <w:lang w:eastAsia="en-GB"/>
              </w:rPr>
            </w:pPr>
            <w:r w:rsidRPr="00994865">
              <w:rPr>
                <w:rFonts w:eastAsia="Times New Roman"/>
                <w:b/>
                <w:spacing w:val="-2"/>
                <w:lang w:eastAsia="en-GB"/>
              </w:rPr>
              <w:t>Sector/Organisation</w:t>
            </w:r>
          </w:p>
          <w:p w:rsidR="00CE5EBE" w:rsidRPr="00994865" w:rsidRDefault="00CE5EBE" w:rsidP="00CE5EBE">
            <w:pPr>
              <w:tabs>
                <w:tab w:val="left" w:pos="-720"/>
              </w:tabs>
              <w:spacing w:after="0" w:line="240" w:lineRule="auto"/>
              <w:jc w:val="both"/>
              <w:outlineLvl w:val="0"/>
              <w:rPr>
                <w:rFonts w:eastAsia="Times New Roman"/>
                <w:b/>
                <w:spacing w:val="-2"/>
                <w:lang w:eastAsia="en-GB"/>
              </w:rPr>
            </w:pPr>
            <w:r w:rsidRPr="00994865">
              <w:rPr>
                <w:rFonts w:eastAsia="Times New Roman"/>
                <w:b/>
                <w:spacing w:val="-2"/>
                <w:lang w:eastAsia="en-GB"/>
              </w:rPr>
              <w:t>Representing</w:t>
            </w:r>
          </w:p>
        </w:tc>
      </w:tr>
      <w:tr w:rsidR="00CE5EBE" w:rsidRPr="00CE5EBE" w:rsidTr="000853C9">
        <w:trPr>
          <w:trHeight w:val="289"/>
        </w:trPr>
        <w:tc>
          <w:tcPr>
            <w:tcW w:w="6516" w:type="dxa"/>
            <w:shd w:val="clear" w:color="auto" w:fill="auto"/>
          </w:tcPr>
          <w:p w:rsidR="00CE5EBE" w:rsidRPr="00CE5EBE" w:rsidRDefault="00827345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 xml:space="preserve">Jo </w:t>
            </w:r>
            <w:proofErr w:type="spellStart"/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Lappin</w:t>
            </w:r>
            <w:proofErr w:type="spellEnd"/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, Northamptonshire Enterprise Partnership</w:t>
            </w:r>
          </w:p>
        </w:tc>
        <w:tc>
          <w:tcPr>
            <w:tcW w:w="2693" w:type="dxa"/>
            <w:shd w:val="clear" w:color="auto" w:fill="auto"/>
          </w:tcPr>
          <w:p w:rsidR="00CE5EBE" w:rsidRPr="00CE5EBE" w:rsidRDefault="00827345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Local Enterprise Partnership</w:t>
            </w:r>
          </w:p>
        </w:tc>
      </w:tr>
      <w:tr w:rsidR="00CE5EBE" w:rsidRPr="00CE5EBE" w:rsidTr="000853C9">
        <w:trPr>
          <w:trHeight w:val="289"/>
        </w:trPr>
        <w:tc>
          <w:tcPr>
            <w:tcW w:w="6516" w:type="dxa"/>
            <w:shd w:val="clear" w:color="auto" w:fill="auto"/>
          </w:tcPr>
          <w:p w:rsidR="00CE5EBE" w:rsidRPr="00CE5EBE" w:rsidRDefault="00827345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Elizabeth Howard, DCLG</w:t>
            </w:r>
          </w:p>
        </w:tc>
        <w:tc>
          <w:tcPr>
            <w:tcW w:w="2693" w:type="dxa"/>
            <w:shd w:val="clear" w:color="auto" w:fill="auto"/>
          </w:tcPr>
          <w:p w:rsidR="00CE5EBE" w:rsidRPr="00CE5EBE" w:rsidRDefault="00827345" w:rsidP="00827345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 xml:space="preserve">ESIF Secretariat </w:t>
            </w:r>
          </w:p>
        </w:tc>
      </w:tr>
    </w:tbl>
    <w:p w:rsidR="00CE5EBE" w:rsidRPr="00CE5EBE" w:rsidRDefault="00CE5EBE" w:rsidP="00CE5EBE">
      <w:pPr>
        <w:tabs>
          <w:tab w:val="left" w:pos="-720"/>
        </w:tabs>
        <w:spacing w:after="0" w:line="240" w:lineRule="auto"/>
        <w:outlineLvl w:val="0"/>
        <w:rPr>
          <w:rFonts w:eastAsia="Times New Roman"/>
          <w:b/>
          <w:spacing w:val="-2"/>
          <w:szCs w:val="20"/>
          <w:lang w:eastAsia="en-GB"/>
        </w:rPr>
      </w:pPr>
    </w:p>
    <w:p w:rsidR="00CE5EBE" w:rsidRPr="00CE5EBE" w:rsidRDefault="00CE5EBE" w:rsidP="00CE5EBE">
      <w:pPr>
        <w:tabs>
          <w:tab w:val="left" w:pos="-720"/>
        </w:tabs>
        <w:spacing w:after="0" w:line="240" w:lineRule="auto"/>
        <w:outlineLvl w:val="0"/>
        <w:rPr>
          <w:rFonts w:eastAsia="Times New Roman"/>
          <w:b/>
          <w:spacing w:val="-2"/>
          <w:szCs w:val="20"/>
          <w:lang w:eastAsia="en-GB"/>
        </w:rPr>
      </w:pPr>
      <w:r w:rsidRPr="00CE5EBE">
        <w:rPr>
          <w:rFonts w:eastAsia="Times New Roman"/>
          <w:b/>
          <w:spacing w:val="-2"/>
          <w:szCs w:val="20"/>
          <w:lang w:eastAsia="en-GB"/>
        </w:rPr>
        <w:t>Apologies: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6"/>
        <w:gridCol w:w="2693"/>
      </w:tblGrid>
      <w:tr w:rsidR="00CE5EBE" w:rsidRPr="00CE5EBE" w:rsidTr="005C477C">
        <w:trPr>
          <w:trHeight w:val="397"/>
        </w:trPr>
        <w:tc>
          <w:tcPr>
            <w:tcW w:w="6516" w:type="dxa"/>
            <w:shd w:val="clear" w:color="auto" w:fill="D9D9D9" w:themeFill="background1" w:themeFillShade="D9"/>
          </w:tcPr>
          <w:p w:rsidR="00CE5EBE" w:rsidRPr="00994865" w:rsidRDefault="00CE5EBE" w:rsidP="00CE5EBE">
            <w:pPr>
              <w:tabs>
                <w:tab w:val="left" w:pos="-720"/>
              </w:tabs>
              <w:spacing w:after="0" w:line="240" w:lineRule="auto"/>
              <w:jc w:val="both"/>
              <w:outlineLvl w:val="0"/>
              <w:rPr>
                <w:rFonts w:eastAsia="Times New Roman"/>
                <w:b/>
                <w:spacing w:val="-2"/>
                <w:lang w:eastAsia="en-GB"/>
              </w:rPr>
            </w:pPr>
            <w:r w:rsidRPr="00994865">
              <w:rPr>
                <w:rFonts w:eastAsia="Times New Roman"/>
                <w:b/>
                <w:spacing w:val="-2"/>
                <w:lang w:eastAsia="en-GB"/>
              </w:rPr>
              <w:t>Name, title and organisation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CE5EBE" w:rsidRPr="00994865" w:rsidRDefault="00CE5EBE" w:rsidP="00CE5EBE">
            <w:pPr>
              <w:tabs>
                <w:tab w:val="left" w:pos="-720"/>
              </w:tabs>
              <w:spacing w:after="0" w:line="240" w:lineRule="auto"/>
              <w:jc w:val="both"/>
              <w:outlineLvl w:val="0"/>
              <w:rPr>
                <w:rFonts w:eastAsia="Times New Roman"/>
                <w:b/>
                <w:spacing w:val="-2"/>
                <w:lang w:eastAsia="en-GB"/>
              </w:rPr>
            </w:pPr>
            <w:r w:rsidRPr="00994865">
              <w:rPr>
                <w:rFonts w:eastAsia="Times New Roman"/>
                <w:b/>
                <w:spacing w:val="-2"/>
                <w:lang w:eastAsia="en-GB"/>
              </w:rPr>
              <w:t>Sector/Organisation</w:t>
            </w:r>
          </w:p>
          <w:p w:rsidR="00CE5EBE" w:rsidRPr="00994865" w:rsidRDefault="00CE5EBE" w:rsidP="00CE5EBE">
            <w:pPr>
              <w:tabs>
                <w:tab w:val="left" w:pos="-720"/>
              </w:tabs>
              <w:spacing w:after="0" w:line="240" w:lineRule="auto"/>
              <w:jc w:val="both"/>
              <w:outlineLvl w:val="0"/>
              <w:rPr>
                <w:rFonts w:eastAsia="Times New Roman"/>
                <w:b/>
                <w:spacing w:val="-2"/>
                <w:lang w:eastAsia="en-GB"/>
              </w:rPr>
            </w:pPr>
            <w:r w:rsidRPr="00994865">
              <w:rPr>
                <w:rFonts w:eastAsia="Times New Roman"/>
                <w:b/>
                <w:spacing w:val="-2"/>
                <w:lang w:eastAsia="en-GB"/>
              </w:rPr>
              <w:t>Representing</w:t>
            </w:r>
          </w:p>
        </w:tc>
      </w:tr>
      <w:tr w:rsidR="00CE5EBE" w:rsidRPr="00CE5EBE" w:rsidTr="000853C9">
        <w:trPr>
          <w:trHeight w:val="289"/>
        </w:trPr>
        <w:tc>
          <w:tcPr>
            <w:tcW w:w="6516" w:type="dxa"/>
            <w:shd w:val="clear" w:color="auto" w:fill="auto"/>
          </w:tcPr>
          <w:p w:rsidR="00CE5EBE" w:rsidRPr="00CE5EBE" w:rsidRDefault="00827345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Cllr Andre Gonzalez De Savage, Northamptonshire County Council</w:t>
            </w:r>
          </w:p>
        </w:tc>
        <w:tc>
          <w:tcPr>
            <w:tcW w:w="2693" w:type="dxa"/>
            <w:shd w:val="clear" w:color="auto" w:fill="auto"/>
          </w:tcPr>
          <w:p w:rsidR="00CE5EBE" w:rsidRPr="00CE5EBE" w:rsidRDefault="009639C7" w:rsidP="009639C7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 xml:space="preserve">Northamptonshire </w:t>
            </w:r>
            <w:r w:rsidR="00827345"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Enterprise Partnership</w:t>
            </w:r>
          </w:p>
        </w:tc>
      </w:tr>
      <w:tr w:rsidR="00CE5EBE" w:rsidRPr="00CE5EBE" w:rsidTr="000853C9">
        <w:trPr>
          <w:trHeight w:val="289"/>
        </w:trPr>
        <w:tc>
          <w:tcPr>
            <w:tcW w:w="6516" w:type="dxa"/>
            <w:shd w:val="clear" w:color="auto" w:fill="auto"/>
          </w:tcPr>
          <w:p w:rsidR="00CE5EBE" w:rsidRPr="00CE5EBE" w:rsidRDefault="000853C9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Steve Boyes,</w:t>
            </w:r>
            <w:r w:rsidR="009639C7">
              <w:rPr>
                <w:rFonts w:eastAsia="Times New Roman"/>
                <w:spacing w:val="-2"/>
                <w:sz w:val="20"/>
                <w:szCs w:val="20"/>
                <w:lang w:eastAsia="en-GB"/>
              </w:rPr>
              <w:t xml:space="preserve"> Northampton Borough Council</w:t>
            </w:r>
          </w:p>
        </w:tc>
        <w:tc>
          <w:tcPr>
            <w:tcW w:w="2693" w:type="dxa"/>
            <w:shd w:val="clear" w:color="auto" w:fill="auto"/>
          </w:tcPr>
          <w:p w:rsidR="00CE5EBE" w:rsidRPr="00CE5EBE" w:rsidRDefault="000853C9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Local Authority</w:t>
            </w:r>
          </w:p>
        </w:tc>
      </w:tr>
      <w:tr w:rsidR="000853C9" w:rsidRPr="00CE5EBE" w:rsidTr="000853C9">
        <w:trPr>
          <w:trHeight w:val="274"/>
        </w:trPr>
        <w:tc>
          <w:tcPr>
            <w:tcW w:w="6516" w:type="dxa"/>
            <w:shd w:val="clear" w:color="auto" w:fill="auto"/>
          </w:tcPr>
          <w:p w:rsidR="000853C9" w:rsidRDefault="000853C9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Greg Ward,</w:t>
            </w:r>
            <w:r w:rsidR="009639C7">
              <w:rPr>
                <w:rFonts w:eastAsia="Times New Roman"/>
                <w:spacing w:val="-2"/>
                <w:sz w:val="20"/>
                <w:szCs w:val="20"/>
                <w:lang w:eastAsia="en-GB"/>
              </w:rPr>
              <w:t xml:space="preserve"> South Northamptonshire District Council</w:t>
            </w:r>
          </w:p>
        </w:tc>
        <w:tc>
          <w:tcPr>
            <w:tcW w:w="2693" w:type="dxa"/>
            <w:shd w:val="clear" w:color="auto" w:fill="auto"/>
          </w:tcPr>
          <w:p w:rsidR="000853C9" w:rsidRDefault="000853C9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Local Authority</w:t>
            </w:r>
          </w:p>
        </w:tc>
      </w:tr>
      <w:tr w:rsidR="009639C7" w:rsidRPr="00CE5EBE" w:rsidTr="000853C9">
        <w:trPr>
          <w:trHeight w:val="274"/>
        </w:trPr>
        <w:tc>
          <w:tcPr>
            <w:tcW w:w="6516" w:type="dxa"/>
            <w:shd w:val="clear" w:color="auto" w:fill="auto"/>
          </w:tcPr>
          <w:p w:rsidR="009639C7" w:rsidRDefault="009639C7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Ian Achurch, Northamptonshire County Council</w:t>
            </w:r>
          </w:p>
        </w:tc>
        <w:tc>
          <w:tcPr>
            <w:tcW w:w="2693" w:type="dxa"/>
            <w:shd w:val="clear" w:color="auto" w:fill="auto"/>
          </w:tcPr>
          <w:p w:rsidR="009639C7" w:rsidRDefault="009639C7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Local Authority</w:t>
            </w:r>
          </w:p>
        </w:tc>
      </w:tr>
      <w:tr w:rsidR="00CE5EBE" w:rsidRPr="00CE5EBE" w:rsidTr="000853C9">
        <w:trPr>
          <w:trHeight w:val="274"/>
        </w:trPr>
        <w:tc>
          <w:tcPr>
            <w:tcW w:w="6516" w:type="dxa"/>
            <w:shd w:val="clear" w:color="auto" w:fill="auto"/>
          </w:tcPr>
          <w:p w:rsidR="00CE5EBE" w:rsidRPr="00CE5EBE" w:rsidRDefault="000853C9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Daniel Curtis, Environment Agency</w:t>
            </w:r>
          </w:p>
        </w:tc>
        <w:tc>
          <w:tcPr>
            <w:tcW w:w="2693" w:type="dxa"/>
            <w:shd w:val="clear" w:color="auto" w:fill="auto"/>
          </w:tcPr>
          <w:p w:rsidR="00CE5EBE" w:rsidRPr="00CE5EBE" w:rsidRDefault="000853C9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Environment</w:t>
            </w:r>
          </w:p>
        </w:tc>
      </w:tr>
      <w:tr w:rsidR="00CE5EBE" w:rsidRPr="00CE5EBE" w:rsidTr="000853C9">
        <w:trPr>
          <w:trHeight w:val="277"/>
        </w:trPr>
        <w:tc>
          <w:tcPr>
            <w:tcW w:w="6516" w:type="dxa"/>
            <w:shd w:val="clear" w:color="auto" w:fill="auto"/>
          </w:tcPr>
          <w:p w:rsidR="00CE5EBE" w:rsidRPr="00CE5EBE" w:rsidRDefault="000853C9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 xml:space="preserve">Cllr Tom Beattie, </w:t>
            </w:r>
            <w:r w:rsidR="009639C7"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Corby Borough Council</w:t>
            </w:r>
          </w:p>
        </w:tc>
        <w:tc>
          <w:tcPr>
            <w:tcW w:w="2693" w:type="dxa"/>
            <w:shd w:val="clear" w:color="auto" w:fill="auto"/>
          </w:tcPr>
          <w:p w:rsidR="00CE5EBE" w:rsidRPr="00CE5EBE" w:rsidRDefault="009639C7" w:rsidP="009639C7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 xml:space="preserve">Northamptonshire </w:t>
            </w:r>
            <w:r w:rsidR="000853C9"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Enterprise Partnership</w:t>
            </w:r>
          </w:p>
        </w:tc>
      </w:tr>
      <w:tr w:rsidR="00CE5EBE" w:rsidRPr="00CE5EBE" w:rsidTr="000853C9">
        <w:trPr>
          <w:trHeight w:val="268"/>
        </w:trPr>
        <w:tc>
          <w:tcPr>
            <w:tcW w:w="6516" w:type="dxa"/>
            <w:shd w:val="clear" w:color="auto" w:fill="auto"/>
          </w:tcPr>
          <w:p w:rsidR="00CE5EBE" w:rsidRPr="00CE5EBE" w:rsidRDefault="009639C7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proofErr w:type="spellStart"/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Anjona</w:t>
            </w:r>
            <w:proofErr w:type="spellEnd"/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 xml:space="preserve"> Roy, Rights and Equalities Council Northamptonshire</w:t>
            </w:r>
          </w:p>
        </w:tc>
        <w:tc>
          <w:tcPr>
            <w:tcW w:w="2693" w:type="dxa"/>
            <w:shd w:val="clear" w:color="auto" w:fill="auto"/>
          </w:tcPr>
          <w:p w:rsidR="00CE5EBE" w:rsidRPr="00CE5EBE" w:rsidRDefault="009639C7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Equalities and Anti-Discrimination</w:t>
            </w:r>
          </w:p>
        </w:tc>
      </w:tr>
      <w:tr w:rsidR="009639C7" w:rsidRPr="00CE5EBE" w:rsidTr="000853C9">
        <w:trPr>
          <w:trHeight w:val="268"/>
        </w:trPr>
        <w:tc>
          <w:tcPr>
            <w:tcW w:w="6516" w:type="dxa"/>
            <w:shd w:val="clear" w:color="auto" w:fill="auto"/>
          </w:tcPr>
          <w:p w:rsidR="009639C7" w:rsidRDefault="009639C7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Jane Carr, Voluntary Impact Northamptonshire</w:t>
            </w:r>
          </w:p>
        </w:tc>
        <w:tc>
          <w:tcPr>
            <w:tcW w:w="2693" w:type="dxa"/>
            <w:shd w:val="clear" w:color="auto" w:fill="auto"/>
          </w:tcPr>
          <w:p w:rsidR="009639C7" w:rsidRPr="00CE5EBE" w:rsidRDefault="009639C7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Voluntary and Community Sector</w:t>
            </w:r>
          </w:p>
        </w:tc>
      </w:tr>
      <w:tr w:rsidR="009639C7" w:rsidRPr="00CE5EBE" w:rsidTr="000853C9">
        <w:trPr>
          <w:trHeight w:val="268"/>
        </w:trPr>
        <w:tc>
          <w:tcPr>
            <w:tcW w:w="6516" w:type="dxa"/>
            <w:shd w:val="clear" w:color="auto" w:fill="auto"/>
          </w:tcPr>
          <w:p w:rsidR="009639C7" w:rsidRDefault="009639C7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Lee Barron, Midlands TUC</w:t>
            </w:r>
          </w:p>
        </w:tc>
        <w:tc>
          <w:tcPr>
            <w:tcW w:w="2693" w:type="dxa"/>
            <w:shd w:val="clear" w:color="auto" w:fill="auto"/>
          </w:tcPr>
          <w:p w:rsidR="009639C7" w:rsidRDefault="009639C7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Trade Union</w:t>
            </w:r>
          </w:p>
        </w:tc>
      </w:tr>
      <w:tr w:rsidR="009639C7" w:rsidRPr="00CE5EBE" w:rsidTr="000853C9">
        <w:trPr>
          <w:trHeight w:val="268"/>
        </w:trPr>
        <w:tc>
          <w:tcPr>
            <w:tcW w:w="6516" w:type="dxa"/>
            <w:shd w:val="clear" w:color="auto" w:fill="auto"/>
          </w:tcPr>
          <w:p w:rsidR="009639C7" w:rsidRDefault="009639C7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Phoebe Edwards, East Midlands Business Ltd</w:t>
            </w:r>
          </w:p>
        </w:tc>
        <w:tc>
          <w:tcPr>
            <w:tcW w:w="2693" w:type="dxa"/>
            <w:shd w:val="clear" w:color="auto" w:fill="auto"/>
          </w:tcPr>
          <w:p w:rsidR="009639C7" w:rsidRDefault="009639C7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Private Sector</w:t>
            </w:r>
          </w:p>
        </w:tc>
      </w:tr>
      <w:tr w:rsidR="009639C7" w:rsidRPr="00CE5EBE" w:rsidTr="000853C9">
        <w:trPr>
          <w:trHeight w:val="268"/>
        </w:trPr>
        <w:tc>
          <w:tcPr>
            <w:tcW w:w="6516" w:type="dxa"/>
            <w:shd w:val="clear" w:color="auto" w:fill="auto"/>
          </w:tcPr>
          <w:p w:rsidR="009639C7" w:rsidRDefault="009639C7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Emma Powlett, Powlett &amp; Associates</w:t>
            </w:r>
          </w:p>
        </w:tc>
        <w:tc>
          <w:tcPr>
            <w:tcW w:w="2693" w:type="dxa"/>
            <w:shd w:val="clear" w:color="auto" w:fill="auto"/>
          </w:tcPr>
          <w:p w:rsidR="009639C7" w:rsidRDefault="009639C7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Rural</w:t>
            </w:r>
          </w:p>
        </w:tc>
      </w:tr>
      <w:tr w:rsidR="009639C7" w:rsidRPr="00CE5EBE" w:rsidTr="000853C9">
        <w:trPr>
          <w:trHeight w:val="268"/>
        </w:trPr>
        <w:tc>
          <w:tcPr>
            <w:tcW w:w="6516" w:type="dxa"/>
            <w:shd w:val="clear" w:color="auto" w:fill="auto"/>
          </w:tcPr>
          <w:p w:rsidR="009639C7" w:rsidRDefault="009639C7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Danny Moody, Northamptonshire County Association of Local Councils</w:t>
            </w:r>
          </w:p>
        </w:tc>
        <w:tc>
          <w:tcPr>
            <w:tcW w:w="2693" w:type="dxa"/>
            <w:shd w:val="clear" w:color="auto" w:fill="auto"/>
          </w:tcPr>
          <w:p w:rsidR="009639C7" w:rsidRDefault="009639C7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Town and Parish Councils</w:t>
            </w:r>
          </w:p>
        </w:tc>
      </w:tr>
      <w:tr w:rsidR="009639C7" w:rsidRPr="00CE5EBE" w:rsidTr="000853C9">
        <w:trPr>
          <w:trHeight w:val="268"/>
        </w:trPr>
        <w:tc>
          <w:tcPr>
            <w:tcW w:w="6516" w:type="dxa"/>
            <w:shd w:val="clear" w:color="auto" w:fill="auto"/>
          </w:tcPr>
          <w:p w:rsidR="009639C7" w:rsidRDefault="009639C7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Matt Latham, Environment Agency</w:t>
            </w:r>
          </w:p>
        </w:tc>
        <w:tc>
          <w:tcPr>
            <w:tcW w:w="2693" w:type="dxa"/>
            <w:shd w:val="clear" w:color="auto" w:fill="auto"/>
          </w:tcPr>
          <w:p w:rsidR="009639C7" w:rsidRDefault="009639C7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Environment</w:t>
            </w:r>
          </w:p>
        </w:tc>
      </w:tr>
      <w:tr w:rsidR="009639C7" w:rsidRPr="00CE5EBE" w:rsidTr="000853C9">
        <w:trPr>
          <w:trHeight w:val="268"/>
        </w:trPr>
        <w:tc>
          <w:tcPr>
            <w:tcW w:w="6516" w:type="dxa"/>
            <w:shd w:val="clear" w:color="auto" w:fill="auto"/>
          </w:tcPr>
          <w:p w:rsidR="009639C7" w:rsidRDefault="009639C7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Naomi Green, Department for Business, Innovation and Skills (BIS)</w:t>
            </w:r>
          </w:p>
        </w:tc>
        <w:tc>
          <w:tcPr>
            <w:tcW w:w="2693" w:type="dxa"/>
            <w:shd w:val="clear" w:color="auto" w:fill="auto"/>
          </w:tcPr>
          <w:p w:rsidR="009639C7" w:rsidRDefault="009639C7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BIS Local</w:t>
            </w:r>
          </w:p>
        </w:tc>
      </w:tr>
      <w:tr w:rsidR="009639C7" w:rsidRPr="00CE5EBE" w:rsidTr="000853C9">
        <w:trPr>
          <w:trHeight w:val="268"/>
        </w:trPr>
        <w:tc>
          <w:tcPr>
            <w:tcW w:w="6516" w:type="dxa"/>
            <w:shd w:val="clear" w:color="auto" w:fill="auto"/>
          </w:tcPr>
          <w:p w:rsidR="009639C7" w:rsidRDefault="009639C7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Roger Allonby, Rural Payments Agency</w:t>
            </w:r>
          </w:p>
        </w:tc>
        <w:tc>
          <w:tcPr>
            <w:tcW w:w="2693" w:type="dxa"/>
            <w:shd w:val="clear" w:color="auto" w:fill="auto"/>
          </w:tcPr>
          <w:p w:rsidR="009639C7" w:rsidRDefault="009639C7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DEFRA Managing Authority</w:t>
            </w:r>
          </w:p>
        </w:tc>
      </w:tr>
      <w:tr w:rsidR="009639C7" w:rsidRPr="00CE5EBE" w:rsidTr="000853C9">
        <w:trPr>
          <w:trHeight w:val="268"/>
        </w:trPr>
        <w:tc>
          <w:tcPr>
            <w:tcW w:w="6516" w:type="dxa"/>
            <w:shd w:val="clear" w:color="auto" w:fill="auto"/>
          </w:tcPr>
          <w:p w:rsidR="009639C7" w:rsidRDefault="009639C7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Jay Kara, DWP</w:t>
            </w:r>
          </w:p>
        </w:tc>
        <w:tc>
          <w:tcPr>
            <w:tcW w:w="2693" w:type="dxa"/>
            <w:shd w:val="clear" w:color="auto" w:fill="auto"/>
          </w:tcPr>
          <w:p w:rsidR="009639C7" w:rsidRDefault="009639C7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DWP Managing Authority</w:t>
            </w:r>
          </w:p>
        </w:tc>
      </w:tr>
      <w:tr w:rsidR="009639C7" w:rsidRPr="00CE5EBE" w:rsidTr="000853C9">
        <w:trPr>
          <w:trHeight w:val="268"/>
        </w:trPr>
        <w:tc>
          <w:tcPr>
            <w:tcW w:w="6516" w:type="dxa"/>
            <w:shd w:val="clear" w:color="auto" w:fill="auto"/>
          </w:tcPr>
          <w:p w:rsidR="009639C7" w:rsidRDefault="009639C7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proofErr w:type="spellStart"/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Sajeeda</w:t>
            </w:r>
            <w:proofErr w:type="spellEnd"/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 xml:space="preserve"> Rose, Northamptonshire Enterprise Partnership</w:t>
            </w:r>
          </w:p>
        </w:tc>
        <w:tc>
          <w:tcPr>
            <w:tcW w:w="2693" w:type="dxa"/>
            <w:shd w:val="clear" w:color="auto" w:fill="auto"/>
          </w:tcPr>
          <w:p w:rsidR="009639C7" w:rsidRDefault="009639C7" w:rsidP="00CE5EBE">
            <w:pPr>
              <w:tabs>
                <w:tab w:val="left" w:pos="-720"/>
              </w:tabs>
              <w:spacing w:after="0" w:line="240" w:lineRule="auto"/>
              <w:outlineLvl w:val="0"/>
              <w:rPr>
                <w:rFonts w:eastAsia="Times New Roman"/>
                <w:spacing w:val="-2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eastAsia="en-GB"/>
              </w:rPr>
              <w:t>LEP</w:t>
            </w:r>
          </w:p>
        </w:tc>
      </w:tr>
    </w:tbl>
    <w:p w:rsidR="00CE5EBE" w:rsidRDefault="00CE5EBE" w:rsidP="00CE5EBE">
      <w:pPr>
        <w:spacing w:after="0" w:line="240" w:lineRule="auto"/>
        <w:rPr>
          <w:sz w:val="20"/>
          <w:szCs w:val="20"/>
        </w:rPr>
      </w:pPr>
    </w:p>
    <w:sectPr w:rsidR="00CE5EBE" w:rsidSect="00D47F5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336" w:right="707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23A" w:rsidRDefault="007E723A" w:rsidP="00056850">
      <w:pPr>
        <w:spacing w:after="0" w:line="240" w:lineRule="auto"/>
      </w:pPr>
      <w:r>
        <w:separator/>
      </w:r>
    </w:p>
  </w:endnote>
  <w:endnote w:type="continuationSeparator" w:id="0">
    <w:p w:rsidR="007E723A" w:rsidRDefault="007E723A" w:rsidP="00056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9C7" w:rsidRDefault="009639C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2154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F4B3C" w:rsidRDefault="000F4B3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2C2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1342A" w:rsidRDefault="0091342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9C7" w:rsidRDefault="009639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23A" w:rsidRDefault="007E723A" w:rsidP="00056850">
      <w:pPr>
        <w:spacing w:after="0" w:line="240" w:lineRule="auto"/>
      </w:pPr>
      <w:r>
        <w:separator/>
      </w:r>
    </w:p>
  </w:footnote>
  <w:footnote w:type="continuationSeparator" w:id="0">
    <w:p w:rsidR="007E723A" w:rsidRDefault="007E723A" w:rsidP="000568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9C7" w:rsidRDefault="009639C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3445"/>
    </w:tblGrid>
    <w:tr w:rsidR="009639C7" w:rsidRPr="006A073E" w:rsidTr="006A073E">
      <w:tc>
        <w:tcPr>
          <w:tcW w:w="3445" w:type="dxa"/>
          <w:shd w:val="clear" w:color="auto" w:fill="auto"/>
        </w:tcPr>
        <w:p w:rsidR="009639C7" w:rsidRPr="006A073E" w:rsidRDefault="009639C7" w:rsidP="00392C54">
          <w:pPr>
            <w:pStyle w:val="Header"/>
          </w:pPr>
        </w:p>
      </w:tc>
    </w:tr>
  </w:tbl>
  <w:p w:rsidR="00446526" w:rsidRPr="00446526" w:rsidRDefault="00446526" w:rsidP="00E74E3B">
    <w:pPr>
      <w:pStyle w:val="Header"/>
      <w:jc w:val="right"/>
      <w:rPr>
        <w:sz w:val="12"/>
        <w:szCs w:val="1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67"/>
      <w:gridCol w:w="5168"/>
    </w:tblGrid>
    <w:tr w:rsidR="0056287F" w:rsidTr="003A3C3D">
      <w:tc>
        <w:tcPr>
          <w:tcW w:w="5167" w:type="dxa"/>
        </w:tcPr>
        <w:p w:rsidR="0056287F" w:rsidRDefault="0056287F">
          <w:pPr>
            <w:pStyle w:val="Header"/>
            <w:rPr>
              <w:b/>
              <w:noProof/>
              <w:lang w:eastAsia="en-GB"/>
            </w:rPr>
          </w:pPr>
        </w:p>
      </w:tc>
      <w:tc>
        <w:tcPr>
          <w:tcW w:w="5168" w:type="dxa"/>
        </w:tcPr>
        <w:p w:rsidR="0056287F" w:rsidRPr="00D47F57" w:rsidRDefault="0056287F" w:rsidP="0056287F">
          <w:pPr>
            <w:tabs>
              <w:tab w:val="right" w:pos="8460"/>
            </w:tabs>
            <w:spacing w:after="240" w:line="240" w:lineRule="auto"/>
            <w:contextualSpacing/>
            <w:jc w:val="right"/>
            <w:outlineLvl w:val="5"/>
            <w:rPr>
              <w:rFonts w:eastAsia="Times New Roman"/>
              <w:b/>
              <w:bCs/>
            </w:rPr>
          </w:pPr>
        </w:p>
      </w:tc>
    </w:tr>
    <w:tr w:rsidR="0056287F" w:rsidTr="003A3C3D">
      <w:tc>
        <w:tcPr>
          <w:tcW w:w="5167" w:type="dxa"/>
        </w:tcPr>
        <w:p w:rsidR="0056287F" w:rsidRDefault="0056287F">
          <w:pPr>
            <w:pStyle w:val="Header"/>
            <w:rPr>
              <w:b/>
              <w:noProof/>
              <w:lang w:eastAsia="en-GB"/>
            </w:rPr>
          </w:pPr>
        </w:p>
      </w:tc>
      <w:tc>
        <w:tcPr>
          <w:tcW w:w="5168" w:type="dxa"/>
        </w:tcPr>
        <w:p w:rsidR="0056287F" w:rsidRPr="00D47F57" w:rsidRDefault="0056287F" w:rsidP="00D47F57">
          <w:pPr>
            <w:tabs>
              <w:tab w:val="right" w:pos="8460"/>
            </w:tabs>
            <w:spacing w:after="240" w:line="240" w:lineRule="auto"/>
            <w:contextualSpacing/>
            <w:jc w:val="center"/>
            <w:outlineLvl w:val="5"/>
            <w:rPr>
              <w:rFonts w:eastAsia="Times New Roman"/>
              <w:b/>
              <w:bCs/>
            </w:rPr>
          </w:pPr>
        </w:p>
      </w:tc>
    </w:tr>
    <w:tr w:rsidR="00D47F57" w:rsidTr="003A3C3D">
      <w:tc>
        <w:tcPr>
          <w:tcW w:w="5167" w:type="dxa"/>
        </w:tcPr>
        <w:p w:rsidR="00D47F57" w:rsidRDefault="00D47F57">
          <w:pPr>
            <w:pStyle w:val="Header"/>
          </w:pPr>
          <w:r>
            <w:rPr>
              <w:b/>
              <w:noProof/>
              <w:lang w:eastAsia="en-GB"/>
            </w:rPr>
            <w:drawing>
              <wp:inline distT="0" distB="0" distL="0" distR="0" wp14:anchorId="5CAA293C" wp14:editId="06FCB7FF">
                <wp:extent cx="2552700" cy="571500"/>
                <wp:effectExtent l="0" t="0" r="0" b="0"/>
                <wp:docPr id="2" name="Picture 2" descr="This is the European Union logo for structural and investment funds" title="European Structural and Investment Funds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527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68" w:type="dxa"/>
        </w:tcPr>
        <w:p w:rsidR="00D47F57" w:rsidRPr="00D47F57" w:rsidRDefault="00D47F57" w:rsidP="00D47F57">
          <w:pPr>
            <w:tabs>
              <w:tab w:val="right" w:pos="8460"/>
            </w:tabs>
            <w:spacing w:after="240" w:line="240" w:lineRule="auto"/>
            <w:contextualSpacing/>
            <w:jc w:val="center"/>
            <w:outlineLvl w:val="5"/>
            <w:rPr>
              <w:rFonts w:eastAsia="Times New Roman"/>
              <w:b/>
              <w:bCs/>
            </w:rPr>
          </w:pPr>
          <w:r w:rsidRPr="00D47F57">
            <w:rPr>
              <w:rFonts w:eastAsia="Times New Roman"/>
              <w:b/>
              <w:bCs/>
            </w:rPr>
            <w:t xml:space="preserve">European Structural and Investment Funds </w:t>
          </w:r>
        </w:p>
        <w:p w:rsidR="00D47F57" w:rsidRPr="00D47F57" w:rsidRDefault="00D47F57" w:rsidP="00D47F57">
          <w:pPr>
            <w:tabs>
              <w:tab w:val="right" w:pos="8460"/>
            </w:tabs>
            <w:spacing w:after="240" w:line="240" w:lineRule="auto"/>
            <w:contextualSpacing/>
            <w:jc w:val="center"/>
            <w:outlineLvl w:val="5"/>
            <w:rPr>
              <w:rFonts w:eastAsia="Times New Roman"/>
              <w:b/>
              <w:bCs/>
            </w:rPr>
          </w:pPr>
          <w:r w:rsidRPr="00D47F57">
            <w:rPr>
              <w:rFonts w:eastAsia="Times New Roman"/>
              <w:b/>
              <w:bCs/>
            </w:rPr>
            <w:t>2014 - 2020</w:t>
          </w:r>
        </w:p>
        <w:p w:rsidR="00D47F57" w:rsidRPr="00D47F57" w:rsidRDefault="00D47F57" w:rsidP="00D47F57">
          <w:pPr>
            <w:tabs>
              <w:tab w:val="right" w:pos="8460"/>
            </w:tabs>
            <w:spacing w:after="240" w:line="240" w:lineRule="auto"/>
            <w:contextualSpacing/>
            <w:jc w:val="center"/>
            <w:outlineLvl w:val="5"/>
            <w:rPr>
              <w:rFonts w:eastAsia="Times New Roman"/>
              <w:b/>
              <w:bCs/>
            </w:rPr>
          </w:pPr>
        </w:p>
        <w:p w:rsidR="00D47F57" w:rsidRPr="00D47F57" w:rsidRDefault="00D47F57" w:rsidP="00D47F57">
          <w:pPr>
            <w:tabs>
              <w:tab w:val="right" w:pos="8460"/>
            </w:tabs>
            <w:spacing w:before="240" w:after="0" w:line="240" w:lineRule="auto"/>
            <w:contextualSpacing/>
            <w:jc w:val="center"/>
            <w:outlineLvl w:val="5"/>
            <w:rPr>
              <w:rFonts w:eastAsia="Times New Roman"/>
              <w:b/>
              <w:bCs/>
            </w:rPr>
          </w:pPr>
          <w:r w:rsidRPr="00D47F57">
            <w:rPr>
              <w:rFonts w:eastAsia="Times New Roman"/>
              <w:b/>
              <w:bCs/>
            </w:rPr>
            <w:t>Growth Programme for England</w:t>
          </w:r>
        </w:p>
        <w:p w:rsidR="00D47F57" w:rsidRDefault="00D47F57">
          <w:pPr>
            <w:pStyle w:val="Header"/>
          </w:pPr>
        </w:p>
      </w:tc>
    </w:tr>
  </w:tbl>
  <w:p w:rsidR="00340F69" w:rsidRDefault="00340F6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C5749"/>
    <w:multiLevelType w:val="multilevel"/>
    <w:tmpl w:val="C4C6877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9F641C3"/>
    <w:multiLevelType w:val="hybridMultilevel"/>
    <w:tmpl w:val="127C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0A4293"/>
    <w:multiLevelType w:val="hybridMultilevel"/>
    <w:tmpl w:val="9DF8DE0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6811E7"/>
    <w:multiLevelType w:val="hybridMultilevel"/>
    <w:tmpl w:val="45CE7B60"/>
    <w:lvl w:ilvl="0" w:tplc="2F2E435A">
      <w:start w:val="1"/>
      <w:numFmt w:val="lowerRoman"/>
      <w:lvlText w:val="(%1)"/>
      <w:lvlJc w:val="left"/>
      <w:pPr>
        <w:ind w:left="108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8715E0"/>
    <w:multiLevelType w:val="multilevel"/>
    <w:tmpl w:val="EDB269C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25A55C4A"/>
    <w:multiLevelType w:val="hybridMultilevel"/>
    <w:tmpl w:val="059C8E7C"/>
    <w:lvl w:ilvl="0" w:tplc="27D440D8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7E5F0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3080771"/>
    <w:multiLevelType w:val="hybridMultilevel"/>
    <w:tmpl w:val="6C2080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4349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40B2AF9"/>
    <w:multiLevelType w:val="hybridMultilevel"/>
    <w:tmpl w:val="7A9AEB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D0D209B"/>
    <w:multiLevelType w:val="hybridMultilevel"/>
    <w:tmpl w:val="E962E1F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2DB695A"/>
    <w:multiLevelType w:val="hybridMultilevel"/>
    <w:tmpl w:val="B91AC7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81484A"/>
    <w:multiLevelType w:val="hybridMultilevel"/>
    <w:tmpl w:val="2528D4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2B62D30"/>
    <w:multiLevelType w:val="hybridMultilevel"/>
    <w:tmpl w:val="77EAA7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AF492D"/>
    <w:multiLevelType w:val="hybridMultilevel"/>
    <w:tmpl w:val="833898D8"/>
    <w:lvl w:ilvl="0" w:tplc="EC983B4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033880"/>
    <w:multiLevelType w:val="hybridMultilevel"/>
    <w:tmpl w:val="45CE7B60"/>
    <w:lvl w:ilvl="0" w:tplc="2F2E435A">
      <w:start w:val="1"/>
      <w:numFmt w:val="lowerRoman"/>
      <w:lvlText w:val="(%1)"/>
      <w:lvlJc w:val="left"/>
      <w:pPr>
        <w:ind w:left="108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497E08"/>
    <w:multiLevelType w:val="hybridMultilevel"/>
    <w:tmpl w:val="45CE7B60"/>
    <w:lvl w:ilvl="0" w:tplc="2F2E435A">
      <w:start w:val="1"/>
      <w:numFmt w:val="lowerRoman"/>
      <w:lvlText w:val="(%1)"/>
      <w:lvlJc w:val="left"/>
      <w:pPr>
        <w:ind w:left="108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DA4BC5"/>
    <w:multiLevelType w:val="hybridMultilevel"/>
    <w:tmpl w:val="31F26B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3264B94"/>
    <w:multiLevelType w:val="hybridMultilevel"/>
    <w:tmpl w:val="8B8C0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E428E4"/>
    <w:multiLevelType w:val="hybridMultilevel"/>
    <w:tmpl w:val="B4EC3EB6"/>
    <w:lvl w:ilvl="0" w:tplc="215E8734">
      <w:start w:val="1"/>
      <w:numFmt w:val="lowerRoman"/>
      <w:lvlText w:val="(%1)"/>
      <w:lvlJc w:val="left"/>
      <w:pPr>
        <w:ind w:left="360" w:hanging="360"/>
      </w:pPr>
      <w:rPr>
        <w:rFonts w:hint="default"/>
        <w:b w:val="0"/>
        <w:i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E3D4E23"/>
    <w:multiLevelType w:val="multilevel"/>
    <w:tmpl w:val="C4C6877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4"/>
  </w:num>
  <w:num w:numId="3">
    <w:abstractNumId w:val="18"/>
  </w:num>
  <w:num w:numId="4">
    <w:abstractNumId w:val="7"/>
  </w:num>
  <w:num w:numId="5">
    <w:abstractNumId w:val="11"/>
  </w:num>
  <w:num w:numId="6">
    <w:abstractNumId w:val="1"/>
  </w:num>
  <w:num w:numId="7">
    <w:abstractNumId w:val="5"/>
  </w:num>
  <w:num w:numId="8">
    <w:abstractNumId w:val="3"/>
  </w:num>
  <w:num w:numId="9">
    <w:abstractNumId w:val="15"/>
  </w:num>
  <w:num w:numId="10">
    <w:abstractNumId w:val="16"/>
  </w:num>
  <w:num w:numId="11">
    <w:abstractNumId w:val="13"/>
  </w:num>
  <w:num w:numId="12">
    <w:abstractNumId w:val="19"/>
  </w:num>
  <w:num w:numId="13">
    <w:abstractNumId w:val="17"/>
  </w:num>
  <w:num w:numId="14">
    <w:abstractNumId w:val="9"/>
  </w:num>
  <w:num w:numId="15">
    <w:abstractNumId w:val="2"/>
  </w:num>
  <w:num w:numId="16">
    <w:abstractNumId w:val="10"/>
  </w:num>
  <w:num w:numId="17">
    <w:abstractNumId w:val="6"/>
  </w:num>
  <w:num w:numId="18">
    <w:abstractNumId w:val="8"/>
  </w:num>
  <w:num w:numId="19">
    <w:abstractNumId w:val="20"/>
  </w:num>
  <w:num w:numId="20">
    <w:abstractNumId w:val="0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549"/>
    <w:rsid w:val="00041888"/>
    <w:rsid w:val="00056850"/>
    <w:rsid w:val="00063951"/>
    <w:rsid w:val="000853C9"/>
    <w:rsid w:val="000A38A4"/>
    <w:rsid w:val="000A5842"/>
    <w:rsid w:val="000D6B88"/>
    <w:rsid w:val="000F4B3C"/>
    <w:rsid w:val="000F5B3F"/>
    <w:rsid w:val="001257C0"/>
    <w:rsid w:val="00170E6D"/>
    <w:rsid w:val="0017224B"/>
    <w:rsid w:val="00195863"/>
    <w:rsid w:val="001B58EF"/>
    <w:rsid w:val="001D426F"/>
    <w:rsid w:val="001D57FA"/>
    <w:rsid w:val="001E0CCC"/>
    <w:rsid w:val="001E657E"/>
    <w:rsid w:val="002054D3"/>
    <w:rsid w:val="00214D3B"/>
    <w:rsid w:val="002328AB"/>
    <w:rsid w:val="00240BC4"/>
    <w:rsid w:val="002448AE"/>
    <w:rsid w:val="002550C7"/>
    <w:rsid w:val="00260B12"/>
    <w:rsid w:val="00274429"/>
    <w:rsid w:val="002C2363"/>
    <w:rsid w:val="002E6F18"/>
    <w:rsid w:val="00302014"/>
    <w:rsid w:val="00306B42"/>
    <w:rsid w:val="00312630"/>
    <w:rsid w:val="003277E0"/>
    <w:rsid w:val="00340F69"/>
    <w:rsid w:val="00354F80"/>
    <w:rsid w:val="00374361"/>
    <w:rsid w:val="00377E2E"/>
    <w:rsid w:val="00392C54"/>
    <w:rsid w:val="003944B4"/>
    <w:rsid w:val="003A3C3D"/>
    <w:rsid w:val="003D16D8"/>
    <w:rsid w:val="003E47D1"/>
    <w:rsid w:val="0040136A"/>
    <w:rsid w:val="00403FA9"/>
    <w:rsid w:val="004078BF"/>
    <w:rsid w:val="004147AC"/>
    <w:rsid w:val="004176AE"/>
    <w:rsid w:val="00423D0E"/>
    <w:rsid w:val="00446526"/>
    <w:rsid w:val="004572FF"/>
    <w:rsid w:val="00460E01"/>
    <w:rsid w:val="004655E2"/>
    <w:rsid w:val="004C0425"/>
    <w:rsid w:val="004C4FFE"/>
    <w:rsid w:val="004D7A9C"/>
    <w:rsid w:val="004E3C25"/>
    <w:rsid w:val="004E3DAF"/>
    <w:rsid w:val="004F171B"/>
    <w:rsid w:val="00521763"/>
    <w:rsid w:val="00555F7B"/>
    <w:rsid w:val="005567F5"/>
    <w:rsid w:val="0056287F"/>
    <w:rsid w:val="00571559"/>
    <w:rsid w:val="005731D9"/>
    <w:rsid w:val="00591C83"/>
    <w:rsid w:val="005948CA"/>
    <w:rsid w:val="005A7159"/>
    <w:rsid w:val="005C139C"/>
    <w:rsid w:val="005C477C"/>
    <w:rsid w:val="005C5978"/>
    <w:rsid w:val="005C7861"/>
    <w:rsid w:val="005D4E46"/>
    <w:rsid w:val="00614CB2"/>
    <w:rsid w:val="006226F0"/>
    <w:rsid w:val="006277DA"/>
    <w:rsid w:val="0063084D"/>
    <w:rsid w:val="00632C22"/>
    <w:rsid w:val="00637C01"/>
    <w:rsid w:val="00650C6B"/>
    <w:rsid w:val="0066033B"/>
    <w:rsid w:val="006773D7"/>
    <w:rsid w:val="006813EE"/>
    <w:rsid w:val="006914A0"/>
    <w:rsid w:val="006A073E"/>
    <w:rsid w:val="006A07CC"/>
    <w:rsid w:val="006B5425"/>
    <w:rsid w:val="006C08F5"/>
    <w:rsid w:val="006C723C"/>
    <w:rsid w:val="006E41A2"/>
    <w:rsid w:val="007046EC"/>
    <w:rsid w:val="00706DDA"/>
    <w:rsid w:val="00737A34"/>
    <w:rsid w:val="00754D47"/>
    <w:rsid w:val="007829F7"/>
    <w:rsid w:val="007A1148"/>
    <w:rsid w:val="007A666F"/>
    <w:rsid w:val="007C2BE0"/>
    <w:rsid w:val="007E09D9"/>
    <w:rsid w:val="007E723A"/>
    <w:rsid w:val="007F272E"/>
    <w:rsid w:val="007F3C45"/>
    <w:rsid w:val="008014F2"/>
    <w:rsid w:val="00826752"/>
    <w:rsid w:val="00827345"/>
    <w:rsid w:val="00835FD5"/>
    <w:rsid w:val="00873719"/>
    <w:rsid w:val="00877DBA"/>
    <w:rsid w:val="00882514"/>
    <w:rsid w:val="008B4E73"/>
    <w:rsid w:val="008B549A"/>
    <w:rsid w:val="008D7A34"/>
    <w:rsid w:val="00900100"/>
    <w:rsid w:val="00911D76"/>
    <w:rsid w:val="0091342A"/>
    <w:rsid w:val="009135F5"/>
    <w:rsid w:val="00914946"/>
    <w:rsid w:val="00932384"/>
    <w:rsid w:val="00936262"/>
    <w:rsid w:val="00945ED6"/>
    <w:rsid w:val="009639C7"/>
    <w:rsid w:val="00966CC5"/>
    <w:rsid w:val="00977EE8"/>
    <w:rsid w:val="00994865"/>
    <w:rsid w:val="009A1078"/>
    <w:rsid w:val="009A4CD7"/>
    <w:rsid w:val="009C71AC"/>
    <w:rsid w:val="009C74AC"/>
    <w:rsid w:val="009D69D0"/>
    <w:rsid w:val="009F0E40"/>
    <w:rsid w:val="009F1779"/>
    <w:rsid w:val="00A37C8E"/>
    <w:rsid w:val="00A71989"/>
    <w:rsid w:val="00AA3299"/>
    <w:rsid w:val="00AA3AAA"/>
    <w:rsid w:val="00AB4DBF"/>
    <w:rsid w:val="00AC07AE"/>
    <w:rsid w:val="00AD0C31"/>
    <w:rsid w:val="00AE1DF7"/>
    <w:rsid w:val="00AE6EFB"/>
    <w:rsid w:val="00AF4773"/>
    <w:rsid w:val="00AF74E6"/>
    <w:rsid w:val="00B05549"/>
    <w:rsid w:val="00B346EB"/>
    <w:rsid w:val="00B523B9"/>
    <w:rsid w:val="00B80ED9"/>
    <w:rsid w:val="00B937F5"/>
    <w:rsid w:val="00B9729A"/>
    <w:rsid w:val="00BF3ECA"/>
    <w:rsid w:val="00C11F56"/>
    <w:rsid w:val="00C2500D"/>
    <w:rsid w:val="00C50310"/>
    <w:rsid w:val="00C51DE4"/>
    <w:rsid w:val="00C569D9"/>
    <w:rsid w:val="00C64805"/>
    <w:rsid w:val="00C75856"/>
    <w:rsid w:val="00C760A9"/>
    <w:rsid w:val="00C90140"/>
    <w:rsid w:val="00C97D8B"/>
    <w:rsid w:val="00CD49D2"/>
    <w:rsid w:val="00CD4CF0"/>
    <w:rsid w:val="00CE5EBE"/>
    <w:rsid w:val="00D0148D"/>
    <w:rsid w:val="00D0446F"/>
    <w:rsid w:val="00D0577E"/>
    <w:rsid w:val="00D34293"/>
    <w:rsid w:val="00D47F57"/>
    <w:rsid w:val="00D62A99"/>
    <w:rsid w:val="00DA4797"/>
    <w:rsid w:val="00DB1BDD"/>
    <w:rsid w:val="00DC6791"/>
    <w:rsid w:val="00DE13E4"/>
    <w:rsid w:val="00E05559"/>
    <w:rsid w:val="00E247C2"/>
    <w:rsid w:val="00E4225D"/>
    <w:rsid w:val="00E473BB"/>
    <w:rsid w:val="00E74E3B"/>
    <w:rsid w:val="00E8182D"/>
    <w:rsid w:val="00E96D02"/>
    <w:rsid w:val="00EC1E66"/>
    <w:rsid w:val="00EF2322"/>
    <w:rsid w:val="00F22D95"/>
    <w:rsid w:val="00F37DED"/>
    <w:rsid w:val="00FA252A"/>
    <w:rsid w:val="00FB0559"/>
    <w:rsid w:val="00FD0960"/>
    <w:rsid w:val="00FD1562"/>
    <w:rsid w:val="00FE23DE"/>
    <w:rsid w:val="00FF10A3"/>
    <w:rsid w:val="00FF12D2"/>
    <w:rsid w:val="00FF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078"/>
    <w:pPr>
      <w:spacing w:after="200" w:line="276" w:lineRule="auto"/>
    </w:pPr>
    <w:rPr>
      <w:sz w:val="24"/>
      <w:szCs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354F80"/>
    <w:pPr>
      <w:spacing w:before="240" w:after="60" w:line="240" w:lineRule="auto"/>
      <w:outlineLvl w:val="5"/>
    </w:pPr>
    <w:rPr>
      <w:rFonts w:ascii="Verdana" w:eastAsia="Times New Roman" w:hAnsi="Verdana" w:cs="Verdana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68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6850"/>
  </w:style>
  <w:style w:type="paragraph" w:styleId="Footer">
    <w:name w:val="footer"/>
    <w:basedOn w:val="Normal"/>
    <w:link w:val="FooterChar"/>
    <w:uiPriority w:val="99"/>
    <w:unhideWhenUsed/>
    <w:rsid w:val="000568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6850"/>
  </w:style>
  <w:style w:type="paragraph" w:styleId="BalloonText">
    <w:name w:val="Balloon Text"/>
    <w:basedOn w:val="Normal"/>
    <w:link w:val="BalloonTextChar"/>
    <w:uiPriority w:val="99"/>
    <w:semiHidden/>
    <w:unhideWhenUsed/>
    <w:rsid w:val="00E74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74E3B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74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E74E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E74E3B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4E3B"/>
    <w:pPr>
      <w:spacing w:after="200"/>
    </w:pPr>
    <w:rPr>
      <w:rFonts w:ascii="Arial" w:eastAsia="Calibri" w:hAnsi="Arial" w:cs="Arial"/>
      <w:b/>
      <w:bCs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E74E3B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table" w:styleId="TableGrid">
    <w:name w:val="Table Grid"/>
    <w:basedOn w:val="TableNormal"/>
    <w:uiPriority w:val="59"/>
    <w:rsid w:val="002328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C5978"/>
    <w:pPr>
      <w:ind w:left="720"/>
      <w:contextualSpacing/>
    </w:pPr>
  </w:style>
  <w:style w:type="character" w:customStyle="1" w:styleId="Heading6Char">
    <w:name w:val="Heading 6 Char"/>
    <w:link w:val="Heading6"/>
    <w:rsid w:val="00354F80"/>
    <w:rPr>
      <w:rFonts w:ascii="Verdana" w:eastAsia="Times New Roman" w:hAnsi="Verdana" w:cs="Verdana"/>
      <w:b/>
      <w:bCs/>
      <w:sz w:val="22"/>
      <w:szCs w:val="22"/>
    </w:rPr>
  </w:style>
  <w:style w:type="paragraph" w:styleId="NoSpacing">
    <w:name w:val="No Spacing"/>
    <w:uiPriority w:val="1"/>
    <w:qFormat/>
    <w:rsid w:val="00B9729A"/>
    <w:rPr>
      <w:sz w:val="24"/>
      <w:szCs w:val="24"/>
      <w:lang w:eastAsia="en-US"/>
    </w:rPr>
  </w:style>
  <w:style w:type="table" w:customStyle="1" w:styleId="TableGrid1">
    <w:name w:val="Table Grid1"/>
    <w:basedOn w:val="TableNormal"/>
    <w:next w:val="TableGrid"/>
    <w:uiPriority w:val="59"/>
    <w:locked/>
    <w:rsid w:val="0056287F"/>
    <w:rPr>
      <w:rFonts w:eastAsiaTheme="minorHAns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078"/>
    <w:pPr>
      <w:spacing w:after="200" w:line="276" w:lineRule="auto"/>
    </w:pPr>
    <w:rPr>
      <w:sz w:val="24"/>
      <w:szCs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354F80"/>
    <w:pPr>
      <w:spacing w:before="240" w:after="60" w:line="240" w:lineRule="auto"/>
      <w:outlineLvl w:val="5"/>
    </w:pPr>
    <w:rPr>
      <w:rFonts w:ascii="Verdana" w:eastAsia="Times New Roman" w:hAnsi="Verdana" w:cs="Verdana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68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6850"/>
  </w:style>
  <w:style w:type="paragraph" w:styleId="Footer">
    <w:name w:val="footer"/>
    <w:basedOn w:val="Normal"/>
    <w:link w:val="FooterChar"/>
    <w:uiPriority w:val="99"/>
    <w:unhideWhenUsed/>
    <w:rsid w:val="000568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6850"/>
  </w:style>
  <w:style w:type="paragraph" w:styleId="BalloonText">
    <w:name w:val="Balloon Text"/>
    <w:basedOn w:val="Normal"/>
    <w:link w:val="BalloonTextChar"/>
    <w:uiPriority w:val="99"/>
    <w:semiHidden/>
    <w:unhideWhenUsed/>
    <w:rsid w:val="00E74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74E3B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74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E74E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E74E3B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4E3B"/>
    <w:pPr>
      <w:spacing w:after="200"/>
    </w:pPr>
    <w:rPr>
      <w:rFonts w:ascii="Arial" w:eastAsia="Calibri" w:hAnsi="Arial" w:cs="Arial"/>
      <w:b/>
      <w:bCs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E74E3B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table" w:styleId="TableGrid">
    <w:name w:val="Table Grid"/>
    <w:basedOn w:val="TableNormal"/>
    <w:uiPriority w:val="59"/>
    <w:rsid w:val="002328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C5978"/>
    <w:pPr>
      <w:ind w:left="720"/>
      <w:contextualSpacing/>
    </w:pPr>
  </w:style>
  <w:style w:type="character" w:customStyle="1" w:styleId="Heading6Char">
    <w:name w:val="Heading 6 Char"/>
    <w:link w:val="Heading6"/>
    <w:rsid w:val="00354F80"/>
    <w:rPr>
      <w:rFonts w:ascii="Verdana" w:eastAsia="Times New Roman" w:hAnsi="Verdana" w:cs="Verdana"/>
      <w:b/>
      <w:bCs/>
      <w:sz w:val="22"/>
      <w:szCs w:val="22"/>
    </w:rPr>
  </w:style>
  <w:style w:type="paragraph" w:styleId="NoSpacing">
    <w:name w:val="No Spacing"/>
    <w:uiPriority w:val="1"/>
    <w:qFormat/>
    <w:rsid w:val="00B9729A"/>
    <w:rPr>
      <w:sz w:val="24"/>
      <w:szCs w:val="24"/>
      <w:lang w:eastAsia="en-US"/>
    </w:rPr>
  </w:style>
  <w:style w:type="table" w:customStyle="1" w:styleId="TableGrid1">
    <w:name w:val="Table Grid1"/>
    <w:basedOn w:val="TableNormal"/>
    <w:next w:val="TableGrid"/>
    <w:uiPriority w:val="59"/>
    <w:locked/>
    <w:rsid w:val="0056287F"/>
    <w:rPr>
      <w:rFonts w:eastAsiaTheme="minorHAns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eena\Downloads\ESIF%20Sub%20Committe%20Draft%20Agenda%20V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270c081-d9f3-48ae-83c7-c2320a8ca25c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6811B-1165-4884-8428-99311ADD2EE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FA2C764-59F9-49CE-B9FA-C2F97A7EB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ESIF Sub Committe Draft Agenda V1</Template>
  <TotalTime>0</TotalTime>
  <Pages>4</Pages>
  <Words>974</Words>
  <Characters>5556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for Communities and Local Government</Company>
  <LinksUpToDate>false</LinksUpToDate>
  <CharactersWithSpaces>6517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Inman</dc:creator>
  <cp:lastModifiedBy>Alexander Collins</cp:lastModifiedBy>
  <cp:revision>2</cp:revision>
  <cp:lastPrinted>2016-05-17T13:52:00Z</cp:lastPrinted>
  <dcterms:created xsi:type="dcterms:W3CDTF">2016-07-27T10:37:00Z</dcterms:created>
  <dcterms:modified xsi:type="dcterms:W3CDTF">2016-07-27T10:37:00Z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3382e023-2f9f-4664-b375-ab8794f0ecb9</vt:lpwstr>
  </property>
  <property fmtid="{D5CDD505-2E9C-101B-9397-08002B2CF9AE}" pid="3" name="bjSaver">
    <vt:lpwstr>dhvHEuoopPkPcJFmIRGYsBjVWIWJ602X</vt:lpwstr>
  </property>
  <property fmtid="{D5CDD505-2E9C-101B-9397-08002B2CF9AE}" pid="4" name="bjDocumentSecurityLabel">
    <vt:lpwstr>No Marking</vt:lpwstr>
  </property>
</Properties>
</file>